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622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中山大学附属第一医院广西医院《八月・山海》访谈视频栏目制作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项目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服务需求</w:t>
      </w:r>
    </w:p>
    <w:p w14:paraId="6E93964F">
      <w:pPr>
        <w:rPr>
          <w:rFonts w:hint="default"/>
          <w:lang w:val="en-US" w:eastAsia="zh-CN"/>
        </w:rPr>
      </w:pPr>
    </w:p>
    <w:p w14:paraId="4799BDB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一、项目情况</w:t>
      </w:r>
    </w:p>
    <w:p w14:paraId="6C63F78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1.项目名称：《八月・山海》访谈视频栏目</w:t>
      </w:r>
    </w:p>
    <w:p w14:paraId="3BAEAA5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2.采购方式：</w:t>
      </w: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院内磋商采购 综合评分法（附评分标准）</w:t>
      </w:r>
    </w:p>
    <w:p w14:paraId="274343D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3.采购内容：</w:t>
      </w:r>
    </w:p>
    <w:p w14:paraId="7A2B452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（1）执行策划与脚本细化：在院方已确定的栏目整体定位及视觉风格基础上，负责单期访谈内容的深化策划，包括细化访谈提纲、撰写分镜头脚本及拍摄执行方案；</w:t>
      </w:r>
    </w:p>
    <w:p w14:paraId="36249D2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（2）拍摄制作：负责前期沟通、现场灯光布置、收音及访谈现场多机位拍摄；并根据成片需要，补充拍摄或提供必要的视频素材；</w:t>
      </w:r>
    </w:p>
    <w:p w14:paraId="304CF71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（3）后期制作：完成视频剪辑、调色、字幕制作、配乐、片头片尾包装、特效合成等；</w:t>
      </w:r>
    </w:p>
    <w:p w14:paraId="4141A09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（4）成片交付：按约定交付高清成品视频，格式为1920×1080P（MP4/MOV格式），并提供适配医院官网、微信公众号、视频号等平台发布的版本。</w:t>
      </w:r>
    </w:p>
    <w:p w14:paraId="571A97F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（5）预算总金额：8万元（报价不得超总预算，否则报价无效；单条视频价格不超5000元）。</w:t>
      </w:r>
    </w:p>
    <w:p w14:paraId="59F4339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（6）视频时长：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约3—5分钟/条。</w:t>
      </w:r>
    </w:p>
    <w:p w14:paraId="0DB02830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质量要求 </w:t>
      </w:r>
    </w:p>
    <w:p w14:paraId="04D02C9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(1)画面清晰、构图规范、色彩统一，符合医院品牌形象；访谈内容真实准确，人物表述清晰，字幕无错漏；</w:t>
      </w:r>
    </w:p>
    <w:p w14:paraId="5E92D8C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(2)音乐、字体、素材等须具备合法使用授权，不得侵犯第三方权利；</w:t>
      </w:r>
    </w:p>
    <w:p w14:paraId="2B9A779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(3)成片风格应与“八月”文化品牌及栏目既定视觉风格保持一致；</w:t>
      </w:r>
    </w:p>
    <w:p w14:paraId="218B69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(4)未经医院同意，供应商不得擅自使用、传播、转载或用于其他商业用途。</w:t>
      </w:r>
    </w:p>
    <w:p w14:paraId="4E6CDCD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三、项目具体需求：</w:t>
      </w:r>
    </w:p>
    <w:p w14:paraId="37B0443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现场报价时应满足或优于以下全部需求，否则报价无效。</w:t>
      </w:r>
    </w:p>
    <w:p w14:paraId="46D313F7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须提供服务包括视频策划、视频脚本撰写（医院仅提供相关文字内容素材）、视频拍摄、视频剪辑、视频特效（含部分AI特效）等；</w:t>
      </w:r>
    </w:p>
    <w:p w14:paraId="7D537830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具备专业拍摄设备以及各类辅助设备，配备专业补光设备；配备化妆师提供简单的化妆服务；</w:t>
      </w:r>
    </w:p>
    <w:p w14:paraId="0E93397B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须在合作期间一年内按要求完成视频成品；</w:t>
      </w:r>
    </w:p>
    <w:p w14:paraId="292A3DC5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须分别派专人对接视频栏目服务；</w:t>
      </w:r>
    </w:p>
    <w:p w14:paraId="028234ED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视频作品须满足院方要求方可定稿，如不能满足要求应反复修改至院方满意为止；</w:t>
      </w:r>
    </w:p>
    <w:p w14:paraId="72A8EF3B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所有创作作品所有权均归中山大学附属第一医院广西医院所有。</w:t>
      </w:r>
    </w:p>
    <w:p w14:paraId="640F1C8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CAF878D">
      <w:pPr>
        <w:pStyle w:val="6"/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p w14:paraId="2A466ED8">
      <w:pPr>
        <w:widowControl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2452536C">
      <w:pPr>
        <w:widowControl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中山大学附属第一医院广西医院</w:t>
      </w:r>
    </w:p>
    <w:p w14:paraId="124B9BEF">
      <w:pPr>
        <w:widowControl/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《八月・山海》访谈视频栏目评分标准</w:t>
      </w:r>
    </w:p>
    <w:tbl>
      <w:tblPr>
        <w:tblStyle w:val="10"/>
        <w:tblpPr w:leftFromText="180" w:rightFromText="180" w:vertAnchor="text" w:horzAnchor="page" w:tblpX="1735" w:tblpY="422"/>
        <w:tblOverlap w:val="never"/>
        <w:tblW w:w="136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76"/>
        <w:gridCol w:w="1228"/>
        <w:gridCol w:w="7557"/>
        <w:gridCol w:w="1101"/>
        <w:gridCol w:w="1800"/>
      </w:tblGrid>
      <w:tr w14:paraId="4952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F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评分大项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分值类型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76B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业绩分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BF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提供近三年来，为综合性医院、市（厅）级及以上党政机关、事业单位、国有企业等独立策划并完成的专题片、纪录片、宣传片等项目。每提供1项得2分，本项满分10分。未提供不得分。</w:t>
            </w:r>
          </w:p>
          <w:p w14:paraId="354148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5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BDAA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6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案例分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7B8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响应供应商须提供过往拍摄的专题片、纪录片、宣传片视频案例供评审打分，未按要求提供案例或案例与本项目类型不符的，本项不得分。</w:t>
            </w:r>
          </w:p>
          <w:p w14:paraId="28D3B69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一档：视频逻辑通顺，主题清晰，叙事完整，表现形式常规；画面清晰，视听风格基本契合医疗机构调性，包装创意、镜头语言一般，基本满足项目要求。（10 分）</w:t>
            </w:r>
          </w:p>
          <w:p w14:paraId="7CD9BED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二档：视频逻辑性较强，主题突出，叙事流畅完整，叙事与表现形式较有新意；专访内容自然不生硬，视听风格贴合医疗机构形象，较好满足项目要求。（15 分）</w:t>
            </w:r>
          </w:p>
          <w:p w14:paraId="37A5C61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三档：视频逻辑严谨，立意鲜明，叙事节奏舒服，访谈表达自然真实；镜头语言、包装形式新颖有质感，视听风格庄重大气，完全满足项目要求。（20 分）</w:t>
            </w:r>
          </w:p>
          <w:p w14:paraId="7505E3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98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39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专访脚本及创作方案分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7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EE65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响应供应商根据我院《八月・山海》栏目定位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（详见文末）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，自行设计一位采访对象进行访谈，并提交专访脚本方案1篇（含采访提纲+人物问答） 供评审打分，未按要求提交脚本方案的本项不得分。</w:t>
            </w:r>
          </w:p>
          <w:p w14:paraId="5C3B9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一档：脚本框架完整，访谈主线清晰，提问设计合理，分镜头规划完整，能够完成基础专访呈现。（10 分）</w:t>
            </w:r>
          </w:p>
          <w:p w14:paraId="413FC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二档：脚本主线清晰，访谈设问有层次，善于挖掘人物故事亮点，叙事有起伏，分镜头设计贴合访谈节奏，具备较好传播效果。（20 分）</w:t>
            </w:r>
          </w:p>
          <w:p w14:paraId="2A936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三档：脚本立意贴合栏目定位，设问有深度、善于挖掘人物故事与建设亮点，叙事有温度有格局；分镜头设计巧妙，镜头调度、转场、包装构思和访谈内容高度契合，感染力、传播力强。（30 分）</w:t>
            </w:r>
          </w:p>
          <w:p w14:paraId="2A3B5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77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F84B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团队组成分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客观分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2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4BD9A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团队配置分：</w:t>
            </w:r>
          </w:p>
          <w:p w14:paraId="1EB9C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一档：团队人员中有配备编导、拍摄、剪辑等与本项目相关专业学历或工作经历的人员，并提供社保证明。（3分）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二档：在一档基础上，团队人员2人及以上拥有中级职称，并提供社保证明。（5分）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需提供配置人员的职称和学历证书复印件等证明材料，否则不得分。</w:t>
            </w:r>
          </w:p>
          <w:p w14:paraId="78BDA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23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7B7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5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C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客观分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0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E59E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制作团队的核心人员（包括制作团队负责人、设计总监或摄像导演）中，具有人物专访、专题纪实视频制作经验的，本项得5分；</w:t>
            </w:r>
          </w:p>
          <w:p w14:paraId="25E66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制作团队的核心人员，均无参加类似题材拍摄制作经验的，本项不得分。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需提供团队核心人员制作经验的证明文件（如合同复印件等）。</w:t>
            </w:r>
          </w:p>
          <w:p w14:paraId="4DFB1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C9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9274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E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F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价格分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E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客观分</w:t>
            </w:r>
          </w:p>
        </w:tc>
        <w:tc>
          <w:tcPr>
            <w:tcW w:w="7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CA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价格分采用低价优先法计算，即满足采购文件最低的报价为响应基准价，其价格分为满分。其他响应供应商的价格分统一按照下列公式计算：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报价得分＝（响应基准价/最终报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价）×30。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1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C5C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A98D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7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4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合计总得分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4A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6E2E4E8D">
      <w:pPr>
        <w:pStyle w:val="6"/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DEECBC">
      <w:pPr>
        <w:widowControl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《八月・山海》专访栏目介绍</w:t>
      </w:r>
    </w:p>
    <w:p w14:paraId="0E1546E9">
      <w:pPr>
        <w:widowControl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7BC4BBF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《八月・山海》是中山大学附属第一医院广西医院打造的原创人物专访栏目，属于医院 “八月” 文化品牌矩阵核心栏目之一。栏目立足国家区域医疗中心建设使命，聚焦粤桂协作、学科建设、人才培育、管理创新、医疗服务高质量发展主线，以深度人物专访为载体，对话学科带头人、管理骨干、一线医务工作者，记录建设历程、挖掘医者故事、传递发展思考。</w:t>
      </w:r>
    </w:p>
    <w:p w14:paraId="20B0F4C3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160145" cy="1160145"/>
            <wp:effectExtent l="0" t="0" r="1905" b="1905"/>
            <wp:docPr id="2" name="图片 2" descr="cde6f2aa6ae90e079762cc7ff139a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de6f2aa6ae90e079762cc7ff139a5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6" w:type="default"/>
      <w:pgSz w:w="16838" w:h="11906" w:orient="landscape"/>
      <w:pgMar w:top="1800" w:right="1440" w:bottom="1800" w:left="144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84F16A-CF98-4B3F-9675-75B69251DB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37BF304-59D4-477D-A77C-D20D7A8FC5C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FC717F1-F53A-4736-BC62-15AAE3F196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11197CA-8F99-4850-81B7-9D237565D02F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04659">
    <w:pPr>
      <w:pStyle w:val="8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53532">
    <w:pPr>
      <w:pStyle w:val="8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5795F3"/>
    <w:multiLevelType w:val="singleLevel"/>
    <w:tmpl w:val="A05795F3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A09511CE"/>
    <w:multiLevelType w:val="multilevel"/>
    <w:tmpl w:val="A09511CE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1CC1633F"/>
    <w:multiLevelType w:val="singleLevel"/>
    <w:tmpl w:val="1CC1633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wMzYxMjM2YzE1NDI0YjNjZDc3MjNkZTU0YWEyNDUifQ=="/>
  </w:docVars>
  <w:rsids>
    <w:rsidRoot w:val="1C0B561C"/>
    <w:rsid w:val="003C468C"/>
    <w:rsid w:val="010827C0"/>
    <w:rsid w:val="0196601E"/>
    <w:rsid w:val="026C5261"/>
    <w:rsid w:val="03411FB9"/>
    <w:rsid w:val="042B47EA"/>
    <w:rsid w:val="05993458"/>
    <w:rsid w:val="05E96551"/>
    <w:rsid w:val="06051664"/>
    <w:rsid w:val="0698721F"/>
    <w:rsid w:val="069B2B11"/>
    <w:rsid w:val="06AB60C8"/>
    <w:rsid w:val="085E4C68"/>
    <w:rsid w:val="09FD359E"/>
    <w:rsid w:val="0A8D6D65"/>
    <w:rsid w:val="0B3E4F33"/>
    <w:rsid w:val="0C09094D"/>
    <w:rsid w:val="0C952E1E"/>
    <w:rsid w:val="0CAD7E75"/>
    <w:rsid w:val="0CF85DDF"/>
    <w:rsid w:val="0D6C4FBE"/>
    <w:rsid w:val="0DA63A8D"/>
    <w:rsid w:val="0DD51C7C"/>
    <w:rsid w:val="0DDB38A5"/>
    <w:rsid w:val="0E8F75E8"/>
    <w:rsid w:val="0F247CAD"/>
    <w:rsid w:val="0F9F0794"/>
    <w:rsid w:val="11BA3ADF"/>
    <w:rsid w:val="11CE7D3C"/>
    <w:rsid w:val="123F24AA"/>
    <w:rsid w:val="12490E8B"/>
    <w:rsid w:val="13150464"/>
    <w:rsid w:val="135A38EB"/>
    <w:rsid w:val="1438121C"/>
    <w:rsid w:val="1464070F"/>
    <w:rsid w:val="14CB5B87"/>
    <w:rsid w:val="179B5CE4"/>
    <w:rsid w:val="18F87132"/>
    <w:rsid w:val="195B5233"/>
    <w:rsid w:val="198660B6"/>
    <w:rsid w:val="1A047E1B"/>
    <w:rsid w:val="1AD33B6A"/>
    <w:rsid w:val="1B9C64CF"/>
    <w:rsid w:val="1C0B561C"/>
    <w:rsid w:val="1D037CD6"/>
    <w:rsid w:val="1D181B85"/>
    <w:rsid w:val="1D6E4A05"/>
    <w:rsid w:val="1E025AFC"/>
    <w:rsid w:val="1ED0096A"/>
    <w:rsid w:val="1FF64400"/>
    <w:rsid w:val="201F219B"/>
    <w:rsid w:val="20336B1C"/>
    <w:rsid w:val="20D321DD"/>
    <w:rsid w:val="20E22BD6"/>
    <w:rsid w:val="210B56FA"/>
    <w:rsid w:val="220A23E4"/>
    <w:rsid w:val="22473A56"/>
    <w:rsid w:val="24EF366D"/>
    <w:rsid w:val="267B4F87"/>
    <w:rsid w:val="267E5A4E"/>
    <w:rsid w:val="27B341AC"/>
    <w:rsid w:val="28E242D3"/>
    <w:rsid w:val="2A564CAB"/>
    <w:rsid w:val="2B40307D"/>
    <w:rsid w:val="2B6C7C6C"/>
    <w:rsid w:val="2CDE1C23"/>
    <w:rsid w:val="2E4F17C0"/>
    <w:rsid w:val="2EDA4EED"/>
    <w:rsid w:val="2F4344D1"/>
    <w:rsid w:val="2FE247EA"/>
    <w:rsid w:val="2FF344B8"/>
    <w:rsid w:val="309832C3"/>
    <w:rsid w:val="30AC5D12"/>
    <w:rsid w:val="318957C3"/>
    <w:rsid w:val="345F7057"/>
    <w:rsid w:val="34747107"/>
    <w:rsid w:val="34853F73"/>
    <w:rsid w:val="34C14C9F"/>
    <w:rsid w:val="3572316A"/>
    <w:rsid w:val="3753277D"/>
    <w:rsid w:val="38A02D03"/>
    <w:rsid w:val="39EC0F39"/>
    <w:rsid w:val="3E3F36A4"/>
    <w:rsid w:val="3EAE60FE"/>
    <w:rsid w:val="3F8D0A1C"/>
    <w:rsid w:val="3FE937DE"/>
    <w:rsid w:val="401614A2"/>
    <w:rsid w:val="40FE39EF"/>
    <w:rsid w:val="43303823"/>
    <w:rsid w:val="43397FDC"/>
    <w:rsid w:val="46F030A7"/>
    <w:rsid w:val="48FF3A76"/>
    <w:rsid w:val="49695393"/>
    <w:rsid w:val="4C523EBC"/>
    <w:rsid w:val="4F361873"/>
    <w:rsid w:val="4F686C02"/>
    <w:rsid w:val="4FBB5D95"/>
    <w:rsid w:val="521560B8"/>
    <w:rsid w:val="52D01FDF"/>
    <w:rsid w:val="52D65D91"/>
    <w:rsid w:val="53513120"/>
    <w:rsid w:val="5415414D"/>
    <w:rsid w:val="54E65AEA"/>
    <w:rsid w:val="55EA46E3"/>
    <w:rsid w:val="569972B8"/>
    <w:rsid w:val="58091E3D"/>
    <w:rsid w:val="59DA3634"/>
    <w:rsid w:val="59FC0B76"/>
    <w:rsid w:val="5B366848"/>
    <w:rsid w:val="5C59378E"/>
    <w:rsid w:val="5C853E3A"/>
    <w:rsid w:val="5C980F01"/>
    <w:rsid w:val="5D080CF3"/>
    <w:rsid w:val="5D9B5A9B"/>
    <w:rsid w:val="5EFF1C82"/>
    <w:rsid w:val="614222FA"/>
    <w:rsid w:val="637A3808"/>
    <w:rsid w:val="639C2E08"/>
    <w:rsid w:val="657D1B52"/>
    <w:rsid w:val="66C605AA"/>
    <w:rsid w:val="68275776"/>
    <w:rsid w:val="68831B76"/>
    <w:rsid w:val="6B9B41E0"/>
    <w:rsid w:val="6C0064E6"/>
    <w:rsid w:val="6C705F6D"/>
    <w:rsid w:val="6D864F63"/>
    <w:rsid w:val="6DF8446C"/>
    <w:rsid w:val="6E69533E"/>
    <w:rsid w:val="6ED3468C"/>
    <w:rsid w:val="6FFC7733"/>
    <w:rsid w:val="711058A3"/>
    <w:rsid w:val="71C54519"/>
    <w:rsid w:val="71D32236"/>
    <w:rsid w:val="737547B1"/>
    <w:rsid w:val="73D7312E"/>
    <w:rsid w:val="7499627D"/>
    <w:rsid w:val="7A3B1790"/>
    <w:rsid w:val="7B644D9C"/>
    <w:rsid w:val="7BBD36D7"/>
    <w:rsid w:val="7D16490F"/>
    <w:rsid w:val="7E162A33"/>
    <w:rsid w:val="7E8C4F26"/>
    <w:rsid w:val="7FAA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jc w:val="center"/>
      <w:outlineLvl w:val="1"/>
    </w:pPr>
    <w:rPr>
      <w:rFonts w:ascii="Times New Roman" w:hAnsi="Times New Roman" w:eastAsia="宋体" w:cstheme="majorBidi"/>
      <w:b/>
      <w:bCs/>
      <w:sz w:val="36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1二级标题"/>
    <w:basedOn w:val="3"/>
    <w:qFormat/>
    <w:uiPriority w:val="0"/>
    <w:pPr>
      <w:spacing w:before="624" w:beforeLines="200" w:line="360" w:lineRule="auto"/>
    </w:pPr>
  </w:style>
  <w:style w:type="paragraph" w:styleId="14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459</Words>
  <Characters>482</Characters>
  <Lines>0</Lines>
  <Paragraphs>0</Paragraphs>
  <TotalTime>2</TotalTime>
  <ScaleCrop>false</ScaleCrop>
  <LinksUpToDate>false</LinksUpToDate>
  <CharactersWithSpaces>484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2023-03-17T08:26:00Z</dcterms:created>
  <dc:creator>YGF</dc:creator>
  <cp:lastModifiedBy>妖妖蕾</cp:lastModifiedBy>
  <cp:lastPrinted>2023-12-25T01:38:00Z</cp:lastPrinted>
  <dcterms:modified xsi:type="dcterms:W3CDTF">2026-11-04T07:19:10Z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4CC1F020327740BD93F98E95780FCBB5_13</vt:lpwstr>
  </property>
  <property fmtid="{D5CDD505-2E9C-101B-9397-08002B2CF9AE}" pid="4" name="KSOTemplateDocerSaveRecord">
    <vt:lpwstr>eyJoZGlkIjoiM2IwZjU1MzNjMWYyZWNmZmNjZjBhNTU2MzUwM2FiOGUiLCJ1c2VySWQiOiI1ODIwMTEzOTAifQ==</vt:lpwstr>
  </property>
</Properties>
</file>