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3E5E8F">
      <w:pPr>
        <w:jc w:val="center"/>
        <w:rPr>
          <w:rFonts w:hint="eastAsia"/>
          <w:b/>
          <w:bCs/>
          <w:sz w:val="36"/>
          <w:szCs w:val="36"/>
          <w:lang w:val="en-US" w:eastAsia="zh-CN"/>
        </w:rPr>
      </w:pPr>
      <w:r>
        <w:rPr>
          <w:rFonts w:hint="eastAsia"/>
          <w:b/>
          <w:bCs/>
          <w:sz w:val="36"/>
          <w:szCs w:val="36"/>
          <w:lang w:val="en-US" w:eastAsia="zh-CN"/>
        </w:rPr>
        <w:t>冲击波治疗仪</w:t>
      </w:r>
      <w:r>
        <w:rPr>
          <w:rFonts w:hint="eastAsia"/>
          <w:b/>
          <w:bCs/>
          <w:sz w:val="36"/>
          <w:szCs w:val="36"/>
        </w:rPr>
        <w:t>采购技术参数需求</w:t>
      </w:r>
      <w:r>
        <w:rPr>
          <w:rFonts w:hint="eastAsia"/>
          <w:b/>
          <w:bCs/>
          <w:sz w:val="36"/>
          <w:szCs w:val="36"/>
          <w:lang w:val="en-US" w:eastAsia="zh-CN"/>
        </w:rPr>
        <w:t>及商务要求</w:t>
      </w:r>
    </w:p>
    <w:p w14:paraId="7267D2E2">
      <w:pPr>
        <w:jc w:val="both"/>
        <w:rPr>
          <w:rFonts w:hint="eastAsia" w:eastAsiaTheme="minorEastAsia"/>
          <w:b/>
          <w:bCs/>
          <w:sz w:val="24"/>
          <w:szCs w:val="24"/>
          <w:lang w:val="en-US" w:eastAsia="zh-CN"/>
        </w:rPr>
      </w:pPr>
      <w:r>
        <w:rPr>
          <w:rFonts w:hint="eastAsia"/>
          <w:b/>
          <w:bCs/>
          <w:sz w:val="24"/>
          <w:szCs w:val="24"/>
        </w:rPr>
        <w:t>技术参数</w:t>
      </w:r>
      <w:r>
        <w:rPr>
          <w:rFonts w:hint="eastAsia"/>
          <w:b/>
          <w:bCs/>
          <w:sz w:val="24"/>
          <w:szCs w:val="24"/>
          <w:lang w:eastAsia="zh-CN"/>
        </w:rPr>
        <w:t>：</w:t>
      </w:r>
    </w:p>
    <w:p w14:paraId="6CF03279">
      <w:pPr>
        <w:pStyle w:val="2"/>
        <w:keepNext w:val="0"/>
        <w:keepLines w:val="0"/>
        <w:widowControl/>
        <w:suppressLineNumbers w:val="0"/>
        <w:spacing w:before="50" w:beforeAutospacing="0" w:after="50" w:afterAutospacing="0"/>
        <w:ind w:left="0" w:right="0" w:firstLine="0"/>
        <w:rPr>
          <w:rFonts w:ascii="sans-serif" w:hAnsi="sans-serif" w:eastAsia="sans-serif" w:cs="sans-serif"/>
          <w:i w:val="0"/>
          <w:iCs w:val="0"/>
          <w:caps w:val="0"/>
          <w:color w:val="000000"/>
          <w:spacing w:val="0"/>
          <w:sz w:val="24"/>
          <w:szCs w:val="24"/>
        </w:rPr>
      </w:pPr>
      <w:r>
        <w:rPr>
          <w:rFonts w:hint="default" w:ascii="Times New Roman" w:hAnsi="Times New Roman" w:eastAsia="sans-serif" w:cs="Times New Roman"/>
          <w:i w:val="0"/>
          <w:iCs w:val="0"/>
          <w:caps w:val="0"/>
          <w:color w:val="000000"/>
          <w:spacing w:val="0"/>
          <w:sz w:val="21"/>
          <w:szCs w:val="21"/>
        </w:rPr>
        <w:t>1</w:t>
      </w:r>
      <w:r>
        <w:rPr>
          <w:rFonts w:hint="eastAsia" w:ascii="宋体" w:hAnsi="宋体" w:eastAsia="宋体" w:cs="宋体"/>
          <w:i w:val="0"/>
          <w:iCs w:val="0"/>
          <w:caps w:val="0"/>
          <w:color w:val="000000"/>
          <w:spacing w:val="0"/>
          <w:sz w:val="21"/>
          <w:szCs w:val="21"/>
        </w:rPr>
        <w:t>．适用范围：用于缓解足底筋膜炎、网球肘、肩周炎疾病引起的疼痛，促进局部血液循环、软化松解瘢痕、活化肌肉和结缔组织</w:t>
      </w:r>
    </w:p>
    <w:p w14:paraId="1AF95A0D">
      <w:pPr>
        <w:pStyle w:val="2"/>
        <w:keepNext w:val="0"/>
        <w:keepLines w:val="0"/>
        <w:widowControl/>
        <w:suppressLineNumbers w:val="0"/>
        <w:spacing w:before="50" w:beforeAutospacing="0" w:after="50" w:afterAutospacing="0"/>
        <w:ind w:left="0" w:right="0" w:firstLine="0"/>
        <w:rPr>
          <w:rFonts w:hint="default" w:ascii="sans-serif" w:hAnsi="sans-serif" w:eastAsia="sans-serif" w:cs="sans-serif"/>
          <w:i w:val="0"/>
          <w:iCs w:val="0"/>
          <w:caps w:val="0"/>
          <w:color w:val="000000"/>
          <w:spacing w:val="0"/>
          <w:sz w:val="24"/>
          <w:szCs w:val="24"/>
        </w:rPr>
      </w:pPr>
      <w:r>
        <w:rPr>
          <w:rFonts w:hint="default" w:ascii="Times New Roman" w:hAnsi="Times New Roman" w:eastAsia="sans-serif" w:cs="Times New Roman"/>
          <w:i w:val="0"/>
          <w:iCs w:val="0"/>
          <w:caps w:val="0"/>
          <w:color w:val="000000"/>
          <w:spacing w:val="0"/>
          <w:sz w:val="21"/>
          <w:szCs w:val="21"/>
        </w:rPr>
        <w:t>2</w:t>
      </w:r>
      <w:r>
        <w:rPr>
          <w:rFonts w:hint="eastAsia" w:ascii="宋体" w:hAnsi="宋体" w:eastAsia="宋体" w:cs="宋体"/>
          <w:i w:val="0"/>
          <w:iCs w:val="0"/>
          <w:caps w:val="0"/>
          <w:color w:val="000000"/>
          <w:spacing w:val="0"/>
          <w:sz w:val="21"/>
          <w:szCs w:val="21"/>
        </w:rPr>
        <w:t>．冲击波产生方式：气压弹道式</w:t>
      </w:r>
    </w:p>
    <w:p w14:paraId="469EC06A">
      <w:pPr>
        <w:pStyle w:val="2"/>
        <w:keepNext w:val="0"/>
        <w:keepLines w:val="0"/>
        <w:widowControl/>
        <w:suppressLineNumbers w:val="0"/>
        <w:spacing w:before="50" w:beforeAutospacing="0" w:after="50" w:afterAutospacing="0"/>
        <w:ind w:left="0" w:right="0" w:firstLine="0"/>
        <w:rPr>
          <w:rFonts w:hint="default" w:ascii="sans-serif" w:hAnsi="sans-serif" w:eastAsia="sans-serif" w:cs="sans-serif"/>
          <w:i w:val="0"/>
          <w:iCs w:val="0"/>
          <w:caps w:val="0"/>
          <w:color w:val="000000"/>
          <w:spacing w:val="0"/>
          <w:sz w:val="24"/>
          <w:szCs w:val="24"/>
        </w:rPr>
      </w:pPr>
      <w:r>
        <w:rPr>
          <w:rFonts w:hint="default" w:ascii="Times New Roman" w:hAnsi="Times New Roman" w:eastAsia="sans-serif" w:cs="Times New Roman"/>
          <w:i w:val="0"/>
          <w:iCs w:val="0"/>
          <w:caps w:val="0"/>
          <w:color w:val="000000"/>
          <w:spacing w:val="0"/>
          <w:sz w:val="21"/>
          <w:szCs w:val="21"/>
        </w:rPr>
        <w:t>3</w:t>
      </w:r>
      <w:r>
        <w:rPr>
          <w:rFonts w:hint="eastAsia" w:ascii="宋体" w:hAnsi="宋体" w:eastAsia="宋体" w:cs="宋体"/>
          <w:i w:val="0"/>
          <w:iCs w:val="0"/>
          <w:caps w:val="0"/>
          <w:color w:val="000000"/>
          <w:spacing w:val="0"/>
          <w:sz w:val="21"/>
          <w:szCs w:val="21"/>
        </w:rPr>
        <w:t>．碰撞频率：输出压力：最大正向输出压力不低于</w:t>
      </w:r>
      <w:r>
        <w:rPr>
          <w:rFonts w:hint="default" w:ascii="Times New Roman" w:hAnsi="Times New Roman" w:eastAsia="sans-serif" w:cs="Times New Roman"/>
          <w:i w:val="0"/>
          <w:iCs w:val="0"/>
          <w:caps w:val="0"/>
          <w:color w:val="000000"/>
          <w:spacing w:val="0"/>
          <w:sz w:val="21"/>
          <w:szCs w:val="21"/>
        </w:rPr>
        <w:t>0.4Mpa</w:t>
      </w:r>
      <w:r>
        <w:rPr>
          <w:rFonts w:hint="eastAsia" w:ascii="宋体" w:hAnsi="宋体" w:eastAsia="宋体" w:cs="宋体"/>
          <w:i w:val="0"/>
          <w:iCs w:val="0"/>
          <w:caps w:val="0"/>
          <w:color w:val="000000"/>
          <w:spacing w:val="0"/>
          <w:sz w:val="21"/>
          <w:szCs w:val="21"/>
        </w:rPr>
        <w:t>。</w:t>
      </w:r>
    </w:p>
    <w:p w14:paraId="781F4781">
      <w:pPr>
        <w:pStyle w:val="2"/>
        <w:keepNext w:val="0"/>
        <w:keepLines w:val="0"/>
        <w:widowControl/>
        <w:suppressLineNumbers w:val="0"/>
        <w:spacing w:before="50" w:beforeAutospacing="0" w:after="50" w:afterAutospacing="0"/>
        <w:ind w:left="0" w:right="0" w:firstLine="0"/>
        <w:rPr>
          <w:rFonts w:hint="default" w:ascii="sans-serif" w:hAnsi="sans-serif" w:eastAsia="sans-serif" w:cs="sans-serif"/>
          <w:i w:val="0"/>
          <w:iCs w:val="0"/>
          <w:caps w:val="0"/>
          <w:color w:val="000000"/>
          <w:spacing w:val="0"/>
          <w:sz w:val="24"/>
          <w:szCs w:val="24"/>
        </w:rPr>
      </w:pPr>
      <w:r>
        <w:rPr>
          <w:rFonts w:hint="default" w:ascii="Times New Roman" w:hAnsi="Times New Roman" w:eastAsia="sans-serif" w:cs="Times New Roman"/>
          <w:i w:val="0"/>
          <w:iCs w:val="0"/>
          <w:caps w:val="0"/>
          <w:color w:val="000000"/>
          <w:spacing w:val="0"/>
          <w:sz w:val="21"/>
          <w:szCs w:val="21"/>
        </w:rPr>
        <w:t>4</w:t>
      </w:r>
      <w:r>
        <w:rPr>
          <w:rFonts w:hint="eastAsia" w:ascii="宋体" w:hAnsi="宋体" w:eastAsia="宋体" w:cs="宋体"/>
          <w:i w:val="0"/>
          <w:iCs w:val="0"/>
          <w:caps w:val="0"/>
          <w:color w:val="000000"/>
          <w:spacing w:val="0"/>
          <w:sz w:val="21"/>
          <w:szCs w:val="21"/>
        </w:rPr>
        <w:t>．最大输出压强：压力脉冲宽度不超过</w:t>
      </w:r>
      <w:r>
        <w:rPr>
          <w:rFonts w:hint="default" w:ascii="Times New Roman" w:hAnsi="Times New Roman" w:eastAsia="sans-serif" w:cs="Times New Roman"/>
          <w:i w:val="0"/>
          <w:iCs w:val="0"/>
          <w:caps w:val="0"/>
          <w:color w:val="000000"/>
          <w:spacing w:val="0"/>
          <w:sz w:val="21"/>
          <w:szCs w:val="21"/>
        </w:rPr>
        <w:t>5μs</w:t>
      </w:r>
      <w:r>
        <w:rPr>
          <w:rFonts w:hint="eastAsia" w:ascii="宋体" w:hAnsi="宋体" w:eastAsia="宋体" w:cs="宋体"/>
          <w:i w:val="0"/>
          <w:iCs w:val="0"/>
          <w:caps w:val="0"/>
          <w:color w:val="000000"/>
          <w:spacing w:val="0"/>
          <w:sz w:val="21"/>
          <w:szCs w:val="21"/>
        </w:rPr>
        <w:t>。</w:t>
      </w:r>
    </w:p>
    <w:p w14:paraId="789B5B13">
      <w:pPr>
        <w:pStyle w:val="2"/>
        <w:keepNext w:val="0"/>
        <w:keepLines w:val="0"/>
        <w:widowControl/>
        <w:suppressLineNumbers w:val="0"/>
        <w:spacing w:before="50" w:beforeAutospacing="0" w:after="50" w:afterAutospacing="0"/>
        <w:ind w:left="0" w:right="0" w:firstLine="0"/>
        <w:rPr>
          <w:rFonts w:hint="default" w:ascii="sans-serif" w:hAnsi="sans-serif" w:eastAsia="sans-serif" w:cs="sans-serif"/>
          <w:i w:val="0"/>
          <w:iCs w:val="0"/>
          <w:caps w:val="0"/>
          <w:color w:val="000000"/>
          <w:spacing w:val="0"/>
          <w:sz w:val="24"/>
          <w:szCs w:val="24"/>
        </w:rPr>
      </w:pPr>
      <w:r>
        <w:rPr>
          <w:rFonts w:hint="default" w:ascii="Times New Roman" w:hAnsi="Times New Roman" w:eastAsia="sans-serif" w:cs="Times New Roman"/>
          <w:i w:val="0"/>
          <w:iCs w:val="0"/>
          <w:caps w:val="0"/>
          <w:color w:val="000000"/>
          <w:spacing w:val="0"/>
          <w:sz w:val="21"/>
          <w:szCs w:val="21"/>
        </w:rPr>
        <w:t>5</w:t>
      </w:r>
      <w:r>
        <w:rPr>
          <w:rFonts w:hint="eastAsia" w:ascii="宋体" w:hAnsi="宋体" w:eastAsia="宋体" w:cs="宋体"/>
          <w:i w:val="0"/>
          <w:iCs w:val="0"/>
          <w:caps w:val="0"/>
          <w:color w:val="000000"/>
          <w:spacing w:val="0"/>
          <w:sz w:val="21"/>
          <w:szCs w:val="21"/>
        </w:rPr>
        <w:t>．碰撞次数</w:t>
      </w:r>
      <w:r>
        <w:rPr>
          <w:rFonts w:hint="default" w:ascii="Times New Roman" w:hAnsi="Times New Roman" w:eastAsia="sans-serif" w:cs="Times New Roman"/>
          <w:i w:val="0"/>
          <w:iCs w:val="0"/>
          <w:caps w:val="0"/>
          <w:color w:val="000000"/>
          <w:spacing w:val="0"/>
          <w:sz w:val="21"/>
          <w:szCs w:val="21"/>
        </w:rPr>
        <w:t>100-9900</w:t>
      </w:r>
      <w:r>
        <w:rPr>
          <w:rFonts w:hint="eastAsia" w:ascii="宋体" w:hAnsi="宋体" w:eastAsia="宋体" w:cs="宋体"/>
          <w:i w:val="0"/>
          <w:iCs w:val="0"/>
          <w:caps w:val="0"/>
          <w:color w:val="000000"/>
          <w:spacing w:val="0"/>
          <w:sz w:val="21"/>
          <w:szCs w:val="21"/>
        </w:rPr>
        <w:t>次，步进</w:t>
      </w:r>
      <w:r>
        <w:rPr>
          <w:rFonts w:hint="default" w:ascii="Times New Roman" w:hAnsi="Times New Roman" w:eastAsia="sans-serif" w:cs="Times New Roman"/>
          <w:i w:val="0"/>
          <w:iCs w:val="0"/>
          <w:caps w:val="0"/>
          <w:color w:val="000000"/>
          <w:spacing w:val="0"/>
          <w:sz w:val="21"/>
          <w:szCs w:val="21"/>
        </w:rPr>
        <w:t>100</w:t>
      </w:r>
      <w:r>
        <w:rPr>
          <w:rFonts w:hint="eastAsia" w:ascii="宋体" w:hAnsi="宋体" w:eastAsia="宋体" w:cs="宋体"/>
          <w:i w:val="0"/>
          <w:iCs w:val="0"/>
          <w:caps w:val="0"/>
          <w:color w:val="000000"/>
          <w:spacing w:val="0"/>
          <w:sz w:val="21"/>
          <w:szCs w:val="21"/>
        </w:rPr>
        <w:t>次</w:t>
      </w:r>
    </w:p>
    <w:p w14:paraId="66079E52">
      <w:pPr>
        <w:pStyle w:val="2"/>
        <w:keepNext w:val="0"/>
        <w:keepLines w:val="0"/>
        <w:widowControl/>
        <w:suppressLineNumbers w:val="0"/>
        <w:spacing w:before="50" w:beforeAutospacing="0" w:after="50" w:afterAutospacing="0"/>
        <w:ind w:left="0" w:right="0" w:firstLine="0"/>
        <w:rPr>
          <w:rFonts w:hint="default" w:ascii="sans-serif" w:hAnsi="sans-serif" w:eastAsia="sans-serif" w:cs="sans-serif"/>
          <w:i w:val="0"/>
          <w:iCs w:val="0"/>
          <w:caps w:val="0"/>
          <w:color w:val="000000"/>
          <w:spacing w:val="0"/>
          <w:sz w:val="24"/>
          <w:szCs w:val="24"/>
        </w:rPr>
      </w:pPr>
      <w:r>
        <w:rPr>
          <w:rFonts w:hint="default" w:ascii="Times New Roman" w:hAnsi="Times New Roman" w:eastAsia="sans-serif" w:cs="Times New Roman"/>
          <w:i w:val="0"/>
          <w:iCs w:val="0"/>
          <w:caps w:val="0"/>
          <w:color w:val="000000"/>
          <w:spacing w:val="0"/>
          <w:sz w:val="21"/>
          <w:szCs w:val="21"/>
        </w:rPr>
        <w:t>6</w:t>
      </w:r>
      <w:r>
        <w:rPr>
          <w:rFonts w:hint="eastAsia" w:ascii="宋体" w:hAnsi="宋体" w:eastAsia="宋体" w:cs="宋体"/>
          <w:i w:val="0"/>
          <w:iCs w:val="0"/>
          <w:caps w:val="0"/>
          <w:color w:val="000000"/>
          <w:spacing w:val="0"/>
          <w:sz w:val="21"/>
          <w:szCs w:val="21"/>
        </w:rPr>
        <w:t>．标配标准头最大能量密度：</w:t>
      </w:r>
      <w:r>
        <w:rPr>
          <w:rFonts w:hint="default" w:ascii="Times New Roman" w:hAnsi="Times New Roman" w:eastAsia="sans-serif" w:cs="Times New Roman"/>
          <w:i w:val="0"/>
          <w:iCs w:val="0"/>
          <w:caps w:val="0"/>
          <w:color w:val="000000"/>
          <w:spacing w:val="0"/>
          <w:sz w:val="21"/>
          <w:szCs w:val="21"/>
        </w:rPr>
        <w:t>≥0.65mJ</w:t>
      </w:r>
      <w:r>
        <w:rPr>
          <w:rFonts w:hint="eastAsia" w:ascii="宋体" w:hAnsi="宋体" w:eastAsia="宋体" w:cs="宋体"/>
          <w:i w:val="0"/>
          <w:iCs w:val="0"/>
          <w:caps w:val="0"/>
          <w:color w:val="000000"/>
          <w:spacing w:val="0"/>
          <w:sz w:val="21"/>
          <w:szCs w:val="21"/>
        </w:rPr>
        <w:t>／</w:t>
      </w:r>
      <w:r>
        <w:rPr>
          <w:rFonts w:hint="default" w:ascii="Times New Roman" w:hAnsi="Times New Roman" w:eastAsia="sans-serif" w:cs="Times New Roman"/>
          <w:i w:val="0"/>
          <w:iCs w:val="0"/>
          <w:caps w:val="0"/>
          <w:color w:val="000000"/>
          <w:spacing w:val="0"/>
          <w:sz w:val="21"/>
          <w:szCs w:val="21"/>
        </w:rPr>
        <w:t>mm2</w:t>
      </w:r>
    </w:p>
    <w:p w14:paraId="42CC8D8E">
      <w:pPr>
        <w:pStyle w:val="2"/>
        <w:keepNext w:val="0"/>
        <w:keepLines w:val="0"/>
        <w:widowControl/>
        <w:suppressLineNumbers w:val="0"/>
        <w:spacing w:before="50" w:beforeAutospacing="0" w:after="50" w:afterAutospacing="0"/>
        <w:ind w:left="0" w:right="0" w:firstLine="0"/>
        <w:rPr>
          <w:rFonts w:hint="default" w:ascii="sans-serif" w:hAnsi="sans-serif" w:eastAsia="sans-serif" w:cs="sans-serif"/>
          <w:i w:val="0"/>
          <w:iCs w:val="0"/>
          <w:caps w:val="0"/>
          <w:color w:val="000000"/>
          <w:spacing w:val="0"/>
          <w:sz w:val="24"/>
          <w:szCs w:val="24"/>
        </w:rPr>
      </w:pPr>
      <w:r>
        <w:rPr>
          <w:rFonts w:hint="default" w:ascii="Times New Roman" w:hAnsi="Times New Roman" w:eastAsia="sans-serif" w:cs="Times New Roman"/>
          <w:i w:val="0"/>
          <w:iCs w:val="0"/>
          <w:caps w:val="0"/>
          <w:color w:val="000000"/>
          <w:spacing w:val="0"/>
          <w:sz w:val="21"/>
          <w:szCs w:val="21"/>
        </w:rPr>
        <w:t>7</w:t>
      </w:r>
      <w:r>
        <w:rPr>
          <w:rFonts w:hint="eastAsia" w:ascii="宋体" w:hAnsi="宋体" w:eastAsia="宋体" w:cs="宋体"/>
          <w:i w:val="0"/>
          <w:iCs w:val="0"/>
          <w:caps w:val="0"/>
          <w:color w:val="000000"/>
          <w:spacing w:val="0"/>
          <w:sz w:val="21"/>
          <w:szCs w:val="21"/>
        </w:rPr>
        <w:t>．标配标准头最大穿透深度：</w:t>
      </w:r>
      <w:r>
        <w:rPr>
          <w:rFonts w:hint="default" w:ascii="Times New Roman" w:hAnsi="Times New Roman" w:eastAsia="sans-serif" w:cs="Times New Roman"/>
          <w:i w:val="0"/>
          <w:iCs w:val="0"/>
          <w:caps w:val="0"/>
          <w:color w:val="000000"/>
          <w:spacing w:val="0"/>
          <w:sz w:val="21"/>
          <w:szCs w:val="21"/>
        </w:rPr>
        <w:t>≥23mm</w:t>
      </w:r>
    </w:p>
    <w:p w14:paraId="54C99DD7">
      <w:pPr>
        <w:pStyle w:val="2"/>
        <w:keepNext w:val="0"/>
        <w:keepLines w:val="0"/>
        <w:widowControl/>
        <w:suppressLineNumbers w:val="0"/>
        <w:spacing w:before="50" w:beforeAutospacing="0" w:after="50" w:afterAutospacing="0"/>
        <w:ind w:left="0" w:right="0" w:firstLine="0"/>
        <w:rPr>
          <w:rFonts w:hint="default" w:ascii="sans-serif" w:hAnsi="sans-serif" w:eastAsia="sans-serif" w:cs="sans-serif"/>
          <w:i w:val="0"/>
          <w:iCs w:val="0"/>
          <w:caps w:val="0"/>
          <w:color w:val="000000"/>
          <w:spacing w:val="0"/>
          <w:sz w:val="24"/>
          <w:szCs w:val="24"/>
        </w:rPr>
      </w:pPr>
      <w:r>
        <w:rPr>
          <w:rFonts w:hint="default" w:ascii="Times New Roman" w:hAnsi="Times New Roman" w:eastAsia="宋体" w:cs="Times New Roman"/>
          <w:i w:val="0"/>
          <w:iCs w:val="0"/>
          <w:caps w:val="0"/>
          <w:color w:val="000000"/>
          <w:spacing w:val="0"/>
          <w:sz w:val="21"/>
          <w:szCs w:val="21"/>
        </w:rPr>
        <w:t>8</w:t>
      </w:r>
      <w:r>
        <w:rPr>
          <w:rFonts w:hint="eastAsia" w:ascii="宋体" w:hAnsi="宋体" w:eastAsia="宋体" w:cs="宋体"/>
          <w:i w:val="0"/>
          <w:iCs w:val="0"/>
          <w:caps w:val="0"/>
          <w:color w:val="000000"/>
          <w:spacing w:val="0"/>
          <w:sz w:val="21"/>
          <w:szCs w:val="21"/>
        </w:rPr>
        <w:t>．手柄具有液晶显示功能，可显示压力、频率、设定次数、实际次数；</w:t>
      </w:r>
    </w:p>
    <w:p w14:paraId="13519381">
      <w:pPr>
        <w:pStyle w:val="2"/>
        <w:keepNext w:val="0"/>
        <w:keepLines w:val="0"/>
        <w:widowControl/>
        <w:suppressLineNumbers w:val="0"/>
        <w:spacing w:before="50" w:beforeAutospacing="0" w:after="50" w:afterAutospacing="0"/>
        <w:ind w:left="0" w:right="0" w:firstLine="0"/>
        <w:rPr>
          <w:rFonts w:hint="default" w:ascii="sans-serif" w:hAnsi="sans-serif" w:eastAsia="sans-serif" w:cs="sans-serif"/>
          <w:i w:val="0"/>
          <w:iCs w:val="0"/>
          <w:caps w:val="0"/>
          <w:color w:val="000000"/>
          <w:spacing w:val="0"/>
          <w:sz w:val="24"/>
          <w:szCs w:val="24"/>
        </w:rPr>
      </w:pPr>
      <w:r>
        <w:rPr>
          <w:rFonts w:hint="default" w:ascii="Times New Roman" w:hAnsi="Times New Roman" w:eastAsia="宋体" w:cs="Times New Roman"/>
          <w:i w:val="0"/>
          <w:iCs w:val="0"/>
          <w:caps w:val="0"/>
          <w:color w:val="000000"/>
          <w:spacing w:val="0"/>
          <w:sz w:val="21"/>
          <w:szCs w:val="21"/>
        </w:rPr>
        <w:t>9</w:t>
      </w:r>
      <w:r>
        <w:rPr>
          <w:rFonts w:hint="eastAsia" w:ascii="宋体" w:hAnsi="宋体" w:eastAsia="宋体" w:cs="宋体"/>
          <w:i w:val="0"/>
          <w:iCs w:val="0"/>
          <w:caps w:val="0"/>
          <w:color w:val="000000"/>
          <w:spacing w:val="0"/>
          <w:sz w:val="21"/>
          <w:szCs w:val="21"/>
        </w:rPr>
        <w:t>．手柄具有按键控制功能，可调节压力、频率、次数；（投标文件中提供投标产品彩页或使用说明书或厂家公开发布的印刷资料或第三方机构出具的医疗器械检验报告作为技术证明文件）</w:t>
      </w:r>
    </w:p>
    <w:p w14:paraId="4AAB97B5">
      <w:pPr>
        <w:pStyle w:val="2"/>
        <w:keepNext w:val="0"/>
        <w:keepLines w:val="0"/>
        <w:widowControl/>
        <w:suppressLineNumbers w:val="0"/>
        <w:spacing w:before="50" w:beforeAutospacing="0" w:after="50" w:afterAutospacing="0"/>
        <w:ind w:left="0" w:right="0" w:firstLine="0"/>
        <w:rPr>
          <w:rFonts w:hint="default" w:ascii="sans-serif" w:hAnsi="sans-serif" w:eastAsia="sans-serif" w:cs="sans-serif"/>
          <w:i w:val="0"/>
          <w:iCs w:val="0"/>
          <w:caps w:val="0"/>
          <w:color w:val="000000"/>
          <w:spacing w:val="0"/>
          <w:sz w:val="24"/>
          <w:szCs w:val="24"/>
        </w:rPr>
      </w:pPr>
      <w:r>
        <w:rPr>
          <w:rFonts w:hint="default" w:ascii="Times New Roman" w:hAnsi="Times New Roman" w:eastAsia="sans-serif" w:cs="Times New Roman"/>
          <w:i w:val="0"/>
          <w:iCs w:val="0"/>
          <w:caps w:val="0"/>
          <w:color w:val="000000"/>
          <w:spacing w:val="0"/>
          <w:sz w:val="21"/>
          <w:szCs w:val="21"/>
        </w:rPr>
        <w:t>1</w:t>
      </w:r>
      <w:r>
        <w:rPr>
          <w:rFonts w:hint="default" w:ascii="Times New Roman" w:hAnsi="Times New Roman" w:eastAsia="宋体" w:cs="Times New Roman"/>
          <w:i w:val="0"/>
          <w:iCs w:val="0"/>
          <w:caps w:val="0"/>
          <w:color w:val="000000"/>
          <w:spacing w:val="0"/>
          <w:sz w:val="21"/>
          <w:szCs w:val="21"/>
        </w:rPr>
        <w:t>0</w:t>
      </w:r>
      <w:r>
        <w:rPr>
          <w:rFonts w:hint="eastAsia" w:ascii="宋体" w:hAnsi="宋体" w:eastAsia="宋体" w:cs="宋体"/>
          <w:i w:val="0"/>
          <w:iCs w:val="0"/>
          <w:caps w:val="0"/>
          <w:color w:val="000000"/>
          <w:spacing w:val="0"/>
          <w:sz w:val="21"/>
          <w:szCs w:val="21"/>
        </w:rPr>
        <w:t>．手柄可控制开始和停止治疗</w:t>
      </w:r>
    </w:p>
    <w:p w14:paraId="36C8EDB3">
      <w:pPr>
        <w:pStyle w:val="2"/>
        <w:keepNext w:val="0"/>
        <w:keepLines w:val="0"/>
        <w:widowControl/>
        <w:suppressLineNumbers w:val="0"/>
        <w:spacing w:before="50" w:beforeAutospacing="0" w:after="50" w:afterAutospacing="0"/>
        <w:ind w:left="0" w:right="0" w:firstLine="0"/>
        <w:rPr>
          <w:rFonts w:hint="default" w:ascii="sans-serif" w:hAnsi="sans-serif" w:eastAsia="sans-serif" w:cs="sans-serif"/>
          <w:i w:val="0"/>
          <w:iCs w:val="0"/>
          <w:caps w:val="0"/>
          <w:color w:val="000000"/>
          <w:spacing w:val="0"/>
          <w:sz w:val="24"/>
          <w:szCs w:val="24"/>
        </w:rPr>
      </w:pPr>
      <w:r>
        <w:rPr>
          <w:rFonts w:hint="default" w:ascii="Times New Roman" w:hAnsi="Times New Roman" w:eastAsia="sans-serif" w:cs="Times New Roman"/>
          <w:i w:val="0"/>
          <w:iCs w:val="0"/>
          <w:caps w:val="0"/>
          <w:color w:val="000000"/>
          <w:spacing w:val="0"/>
          <w:sz w:val="21"/>
          <w:szCs w:val="21"/>
        </w:rPr>
        <w:t>1</w:t>
      </w:r>
      <w:r>
        <w:rPr>
          <w:rFonts w:hint="default" w:ascii="Times New Roman" w:hAnsi="Times New Roman" w:eastAsia="宋体" w:cs="Times New Roman"/>
          <w:i w:val="0"/>
          <w:iCs w:val="0"/>
          <w:caps w:val="0"/>
          <w:color w:val="000000"/>
          <w:spacing w:val="0"/>
          <w:sz w:val="21"/>
          <w:szCs w:val="21"/>
        </w:rPr>
        <w:t>1</w:t>
      </w:r>
      <w:r>
        <w:rPr>
          <w:rFonts w:hint="eastAsia" w:ascii="宋体" w:hAnsi="宋体" w:eastAsia="宋体" w:cs="宋体"/>
          <w:i w:val="0"/>
          <w:iCs w:val="0"/>
          <w:caps w:val="0"/>
          <w:color w:val="000000"/>
          <w:spacing w:val="0"/>
          <w:sz w:val="21"/>
          <w:szCs w:val="21"/>
        </w:rPr>
        <w:t>．手柄具有压力感应功能</w:t>
      </w:r>
    </w:p>
    <w:p w14:paraId="00D83FF9">
      <w:pPr>
        <w:pStyle w:val="2"/>
        <w:keepNext w:val="0"/>
        <w:keepLines w:val="0"/>
        <w:widowControl/>
        <w:suppressLineNumbers w:val="0"/>
        <w:spacing w:before="50" w:beforeAutospacing="0" w:after="50" w:afterAutospacing="0"/>
        <w:ind w:left="0" w:right="0" w:firstLine="0"/>
        <w:rPr>
          <w:rFonts w:hint="default" w:ascii="sans-serif" w:hAnsi="sans-serif" w:eastAsia="sans-serif" w:cs="sans-serif"/>
          <w:i w:val="0"/>
          <w:iCs w:val="0"/>
          <w:caps w:val="0"/>
          <w:color w:val="000000"/>
          <w:spacing w:val="0"/>
          <w:sz w:val="24"/>
          <w:szCs w:val="24"/>
        </w:rPr>
      </w:pPr>
      <w:r>
        <w:rPr>
          <w:rFonts w:hint="default" w:ascii="Times New Roman" w:hAnsi="Times New Roman" w:eastAsia="sans-serif" w:cs="Times New Roman"/>
          <w:i w:val="0"/>
          <w:iCs w:val="0"/>
          <w:caps w:val="0"/>
          <w:color w:val="000000"/>
          <w:spacing w:val="0"/>
          <w:sz w:val="21"/>
          <w:szCs w:val="21"/>
        </w:rPr>
        <w:t>1</w:t>
      </w:r>
      <w:r>
        <w:rPr>
          <w:rFonts w:hint="default" w:ascii="Times New Roman" w:hAnsi="Times New Roman" w:eastAsia="宋体" w:cs="Times New Roman"/>
          <w:i w:val="0"/>
          <w:iCs w:val="0"/>
          <w:caps w:val="0"/>
          <w:color w:val="000000"/>
          <w:spacing w:val="0"/>
          <w:sz w:val="21"/>
          <w:szCs w:val="21"/>
        </w:rPr>
        <w:t>2</w:t>
      </w:r>
      <w:r>
        <w:rPr>
          <w:rFonts w:hint="eastAsia" w:ascii="宋体" w:hAnsi="宋体" w:eastAsia="宋体" w:cs="宋体"/>
          <w:i w:val="0"/>
          <w:iCs w:val="0"/>
          <w:caps w:val="0"/>
          <w:color w:val="000000"/>
          <w:spacing w:val="0"/>
          <w:sz w:val="21"/>
          <w:szCs w:val="21"/>
        </w:rPr>
        <w:t>．主机可预置</w:t>
      </w:r>
      <w:r>
        <w:rPr>
          <w:rFonts w:hint="default" w:ascii="Times New Roman" w:hAnsi="Times New Roman" w:eastAsia="sans-serif" w:cs="Times New Roman"/>
          <w:i w:val="0"/>
          <w:iCs w:val="0"/>
          <w:caps w:val="0"/>
          <w:color w:val="000000"/>
          <w:spacing w:val="0"/>
          <w:sz w:val="21"/>
          <w:szCs w:val="21"/>
        </w:rPr>
        <w:t>≥200</w:t>
      </w:r>
      <w:r>
        <w:rPr>
          <w:rFonts w:hint="eastAsia" w:ascii="宋体" w:hAnsi="宋体" w:eastAsia="宋体" w:cs="宋体"/>
          <w:i w:val="0"/>
          <w:iCs w:val="0"/>
          <w:caps w:val="0"/>
          <w:color w:val="000000"/>
          <w:spacing w:val="0"/>
          <w:sz w:val="21"/>
          <w:szCs w:val="21"/>
        </w:rPr>
        <w:t>个推荐方案，可自定义方案</w:t>
      </w:r>
    </w:p>
    <w:p w14:paraId="37B5D529">
      <w:pPr>
        <w:pStyle w:val="2"/>
        <w:keepNext w:val="0"/>
        <w:keepLines w:val="0"/>
        <w:widowControl/>
        <w:suppressLineNumbers w:val="0"/>
        <w:spacing w:before="50" w:beforeAutospacing="0" w:after="50" w:afterAutospacing="0"/>
        <w:ind w:left="0" w:right="0" w:firstLine="0"/>
        <w:rPr>
          <w:rFonts w:hint="default" w:ascii="sans-serif" w:hAnsi="sans-serif" w:eastAsia="sans-serif" w:cs="sans-serif"/>
          <w:i w:val="0"/>
          <w:iCs w:val="0"/>
          <w:caps w:val="0"/>
          <w:color w:val="000000"/>
          <w:spacing w:val="0"/>
          <w:sz w:val="24"/>
          <w:szCs w:val="24"/>
        </w:rPr>
      </w:pPr>
      <w:r>
        <w:rPr>
          <w:rFonts w:hint="default" w:ascii="Times New Roman" w:hAnsi="Times New Roman" w:eastAsia="sans-serif" w:cs="Times New Roman"/>
          <w:i w:val="0"/>
          <w:iCs w:val="0"/>
          <w:caps w:val="0"/>
          <w:color w:val="000000"/>
          <w:spacing w:val="0"/>
          <w:sz w:val="21"/>
          <w:szCs w:val="21"/>
        </w:rPr>
        <w:t>1</w:t>
      </w:r>
      <w:r>
        <w:rPr>
          <w:rFonts w:hint="default" w:ascii="Times New Roman" w:hAnsi="Times New Roman" w:eastAsia="宋体" w:cs="Times New Roman"/>
          <w:i w:val="0"/>
          <w:iCs w:val="0"/>
          <w:caps w:val="0"/>
          <w:color w:val="000000"/>
          <w:spacing w:val="0"/>
          <w:sz w:val="21"/>
          <w:szCs w:val="21"/>
        </w:rPr>
        <w:t>3</w:t>
      </w:r>
      <w:r>
        <w:rPr>
          <w:rFonts w:hint="eastAsia" w:ascii="宋体" w:hAnsi="宋体" w:eastAsia="宋体" w:cs="宋体"/>
          <w:i w:val="0"/>
          <w:iCs w:val="0"/>
          <w:caps w:val="0"/>
          <w:color w:val="000000"/>
          <w:spacing w:val="0"/>
          <w:sz w:val="21"/>
          <w:szCs w:val="21"/>
        </w:rPr>
        <w:t>．支持存储</w:t>
      </w:r>
      <w:r>
        <w:rPr>
          <w:rFonts w:hint="default" w:ascii="Times New Roman" w:hAnsi="Times New Roman" w:eastAsia="sans-serif" w:cs="Times New Roman"/>
          <w:i w:val="0"/>
          <w:iCs w:val="0"/>
          <w:caps w:val="0"/>
          <w:color w:val="000000"/>
          <w:spacing w:val="0"/>
          <w:sz w:val="21"/>
          <w:szCs w:val="21"/>
        </w:rPr>
        <w:t>≥90000</w:t>
      </w:r>
      <w:r>
        <w:rPr>
          <w:rFonts w:hint="eastAsia" w:ascii="宋体" w:hAnsi="宋体" w:eastAsia="宋体" w:cs="宋体"/>
          <w:i w:val="0"/>
          <w:iCs w:val="0"/>
          <w:caps w:val="0"/>
          <w:color w:val="000000"/>
          <w:spacing w:val="0"/>
          <w:sz w:val="21"/>
          <w:szCs w:val="21"/>
        </w:rPr>
        <w:t>条治疗记录</w:t>
      </w:r>
    </w:p>
    <w:p w14:paraId="3C037D43">
      <w:pPr>
        <w:pStyle w:val="2"/>
        <w:keepNext w:val="0"/>
        <w:keepLines w:val="0"/>
        <w:widowControl/>
        <w:suppressLineNumbers w:val="0"/>
        <w:spacing w:before="50" w:beforeAutospacing="0" w:after="50" w:afterAutospacing="0"/>
        <w:ind w:left="0" w:right="0" w:firstLine="0"/>
        <w:rPr>
          <w:rFonts w:hint="default" w:ascii="sans-serif" w:hAnsi="sans-serif" w:eastAsia="sans-serif" w:cs="sans-serif"/>
          <w:i w:val="0"/>
          <w:iCs w:val="0"/>
          <w:caps w:val="0"/>
          <w:color w:val="000000"/>
          <w:spacing w:val="0"/>
          <w:sz w:val="24"/>
          <w:szCs w:val="24"/>
        </w:rPr>
      </w:pPr>
      <w:r>
        <w:rPr>
          <w:rFonts w:hint="default" w:ascii="Times New Roman" w:hAnsi="Times New Roman" w:eastAsia="sans-serif" w:cs="Times New Roman"/>
          <w:i w:val="0"/>
          <w:iCs w:val="0"/>
          <w:caps w:val="0"/>
          <w:color w:val="000000"/>
          <w:spacing w:val="0"/>
          <w:sz w:val="21"/>
          <w:szCs w:val="21"/>
        </w:rPr>
        <w:t>1</w:t>
      </w:r>
      <w:r>
        <w:rPr>
          <w:rFonts w:hint="default" w:ascii="Times New Roman" w:hAnsi="Times New Roman" w:eastAsia="宋体" w:cs="Times New Roman"/>
          <w:i w:val="0"/>
          <w:iCs w:val="0"/>
          <w:caps w:val="0"/>
          <w:color w:val="000000"/>
          <w:spacing w:val="0"/>
          <w:sz w:val="21"/>
          <w:szCs w:val="21"/>
        </w:rPr>
        <w:t>4</w:t>
      </w:r>
      <w:r>
        <w:rPr>
          <w:rFonts w:hint="eastAsia" w:ascii="宋体" w:hAnsi="宋体" w:eastAsia="宋体" w:cs="宋体"/>
          <w:i w:val="0"/>
          <w:iCs w:val="0"/>
          <w:caps w:val="0"/>
          <w:color w:val="000000"/>
          <w:spacing w:val="0"/>
          <w:sz w:val="21"/>
          <w:szCs w:val="21"/>
        </w:rPr>
        <w:t>．内置软件支持存储患者信息及治疗记录，治疗记录包括治疗时间、压力、频率、冲击次数、</w:t>
      </w:r>
      <w:r>
        <w:rPr>
          <w:rFonts w:hint="default" w:ascii="Times New Roman" w:hAnsi="Times New Roman" w:eastAsia="sans-serif" w:cs="Times New Roman"/>
          <w:i w:val="0"/>
          <w:iCs w:val="0"/>
          <w:caps w:val="0"/>
          <w:color w:val="000000"/>
          <w:spacing w:val="0"/>
          <w:sz w:val="21"/>
          <w:szCs w:val="21"/>
        </w:rPr>
        <w:t>VAS</w:t>
      </w:r>
      <w:r>
        <w:rPr>
          <w:rFonts w:hint="eastAsia" w:ascii="宋体" w:hAnsi="宋体" w:eastAsia="宋体" w:cs="宋体"/>
          <w:i w:val="0"/>
          <w:iCs w:val="0"/>
          <w:caps w:val="0"/>
          <w:color w:val="000000"/>
          <w:spacing w:val="0"/>
          <w:sz w:val="21"/>
          <w:szCs w:val="21"/>
        </w:rPr>
        <w:t>量表数值等</w:t>
      </w:r>
    </w:p>
    <w:p w14:paraId="33613D25">
      <w:pPr>
        <w:pStyle w:val="2"/>
        <w:keepNext w:val="0"/>
        <w:keepLines w:val="0"/>
        <w:widowControl/>
        <w:suppressLineNumbers w:val="0"/>
        <w:spacing w:before="50" w:beforeAutospacing="0" w:after="50" w:afterAutospacing="0"/>
        <w:ind w:left="0" w:right="0" w:firstLine="0"/>
        <w:rPr>
          <w:rFonts w:hint="default" w:ascii="sans-serif" w:hAnsi="sans-serif" w:eastAsia="sans-serif" w:cs="sans-serif"/>
          <w:i w:val="0"/>
          <w:iCs w:val="0"/>
          <w:caps w:val="0"/>
          <w:color w:val="000000"/>
          <w:spacing w:val="0"/>
          <w:sz w:val="24"/>
          <w:szCs w:val="24"/>
        </w:rPr>
      </w:pPr>
      <w:r>
        <w:rPr>
          <w:rFonts w:hint="default" w:ascii="Times New Roman" w:hAnsi="Times New Roman" w:eastAsia="sans-serif" w:cs="Times New Roman"/>
          <w:i w:val="0"/>
          <w:iCs w:val="0"/>
          <w:caps w:val="0"/>
          <w:color w:val="000000"/>
          <w:spacing w:val="0"/>
          <w:sz w:val="21"/>
          <w:szCs w:val="21"/>
        </w:rPr>
        <w:t>1</w:t>
      </w:r>
      <w:r>
        <w:rPr>
          <w:rFonts w:hint="default" w:ascii="Times New Roman" w:hAnsi="Times New Roman" w:eastAsia="宋体" w:cs="Times New Roman"/>
          <w:i w:val="0"/>
          <w:iCs w:val="0"/>
          <w:caps w:val="0"/>
          <w:color w:val="000000"/>
          <w:spacing w:val="0"/>
          <w:sz w:val="21"/>
          <w:szCs w:val="21"/>
        </w:rPr>
        <w:t>5</w:t>
      </w:r>
      <w:r>
        <w:rPr>
          <w:rFonts w:hint="eastAsia" w:ascii="宋体" w:hAnsi="宋体" w:eastAsia="宋体" w:cs="宋体"/>
          <w:i w:val="0"/>
          <w:iCs w:val="0"/>
          <w:caps w:val="0"/>
          <w:color w:val="000000"/>
          <w:spacing w:val="0"/>
          <w:sz w:val="21"/>
          <w:szCs w:val="21"/>
        </w:rPr>
        <w:t>．支持多种治疗模式，包括手动治疗模式、自动线性调节模式、变频变压调节模式等；（投标文件中提供投标产品彩页或使用说明书或厂家公开发布的印刷资料或第三方机构出具的医疗器械检验报告作为技术证明文件）</w:t>
      </w:r>
    </w:p>
    <w:p w14:paraId="2743238C">
      <w:pPr>
        <w:pStyle w:val="2"/>
        <w:keepNext w:val="0"/>
        <w:keepLines w:val="0"/>
        <w:widowControl/>
        <w:suppressLineNumbers w:val="0"/>
        <w:spacing w:before="50" w:beforeAutospacing="0" w:after="50" w:afterAutospacing="0"/>
        <w:ind w:left="0" w:right="0" w:firstLine="0"/>
        <w:rPr>
          <w:rFonts w:hint="default" w:ascii="sans-serif" w:hAnsi="sans-serif" w:eastAsia="sans-serif" w:cs="sans-serif"/>
          <w:i w:val="0"/>
          <w:iCs w:val="0"/>
          <w:caps w:val="0"/>
          <w:color w:val="000000"/>
          <w:spacing w:val="0"/>
          <w:sz w:val="24"/>
          <w:szCs w:val="24"/>
        </w:rPr>
      </w:pPr>
      <w:r>
        <w:rPr>
          <w:rFonts w:hint="default" w:ascii="Times New Roman" w:hAnsi="Times New Roman" w:eastAsia="sans-serif" w:cs="Times New Roman"/>
          <w:i w:val="0"/>
          <w:iCs w:val="0"/>
          <w:caps w:val="0"/>
          <w:color w:val="000000"/>
          <w:spacing w:val="0"/>
          <w:sz w:val="21"/>
          <w:szCs w:val="21"/>
        </w:rPr>
        <w:t>1</w:t>
      </w:r>
      <w:r>
        <w:rPr>
          <w:rFonts w:hint="default" w:ascii="Times New Roman" w:hAnsi="Times New Roman" w:eastAsia="宋体" w:cs="Times New Roman"/>
          <w:i w:val="0"/>
          <w:iCs w:val="0"/>
          <w:caps w:val="0"/>
          <w:color w:val="000000"/>
          <w:spacing w:val="0"/>
          <w:sz w:val="21"/>
          <w:szCs w:val="21"/>
        </w:rPr>
        <w:t>6</w:t>
      </w:r>
      <w:r>
        <w:rPr>
          <w:rFonts w:hint="eastAsia" w:ascii="宋体" w:hAnsi="宋体" w:eastAsia="宋体" w:cs="宋体"/>
          <w:i w:val="0"/>
          <w:iCs w:val="0"/>
          <w:caps w:val="0"/>
          <w:color w:val="000000"/>
          <w:spacing w:val="0"/>
          <w:sz w:val="21"/>
          <w:szCs w:val="21"/>
        </w:rPr>
        <w:t>．配有不少于</w:t>
      </w:r>
      <w:r>
        <w:rPr>
          <w:rFonts w:hint="default" w:ascii="Times New Roman" w:hAnsi="Times New Roman" w:eastAsia="sans-serif" w:cs="Times New Roman"/>
          <w:i w:val="0"/>
          <w:iCs w:val="0"/>
          <w:caps w:val="0"/>
          <w:color w:val="000000"/>
          <w:spacing w:val="0"/>
          <w:sz w:val="21"/>
          <w:szCs w:val="21"/>
        </w:rPr>
        <w:t>6</w:t>
      </w:r>
      <w:r>
        <w:rPr>
          <w:rFonts w:hint="eastAsia" w:ascii="宋体" w:hAnsi="宋体" w:eastAsia="宋体" w:cs="宋体"/>
          <w:i w:val="0"/>
          <w:iCs w:val="0"/>
          <w:caps w:val="0"/>
          <w:color w:val="000000"/>
          <w:spacing w:val="0"/>
          <w:sz w:val="21"/>
          <w:szCs w:val="21"/>
        </w:rPr>
        <w:t>种按摩头</w:t>
      </w:r>
    </w:p>
    <w:p w14:paraId="3AFB2C7D">
      <w:pPr>
        <w:pStyle w:val="2"/>
        <w:keepNext w:val="0"/>
        <w:keepLines w:val="0"/>
        <w:widowControl/>
        <w:suppressLineNumbers w:val="0"/>
        <w:spacing w:before="50" w:beforeAutospacing="0" w:after="50" w:afterAutospacing="0"/>
        <w:ind w:left="0" w:right="0" w:firstLine="0"/>
        <w:rPr>
          <w:rFonts w:hint="default" w:ascii="sans-serif" w:hAnsi="sans-serif" w:eastAsia="sans-serif" w:cs="sans-serif"/>
          <w:i w:val="0"/>
          <w:iCs w:val="0"/>
          <w:caps w:val="0"/>
          <w:color w:val="000000"/>
          <w:spacing w:val="0"/>
          <w:sz w:val="24"/>
          <w:szCs w:val="24"/>
        </w:rPr>
      </w:pPr>
      <w:r>
        <w:rPr>
          <w:rFonts w:hint="default" w:ascii="Times New Roman" w:hAnsi="Times New Roman" w:eastAsia="sans-serif" w:cs="Times New Roman"/>
          <w:i w:val="0"/>
          <w:iCs w:val="0"/>
          <w:caps w:val="0"/>
          <w:color w:val="000000"/>
          <w:spacing w:val="0"/>
          <w:sz w:val="21"/>
          <w:szCs w:val="21"/>
        </w:rPr>
        <w:t>1</w:t>
      </w:r>
      <w:r>
        <w:rPr>
          <w:rFonts w:hint="default" w:ascii="Times New Roman" w:hAnsi="Times New Roman" w:eastAsia="宋体" w:cs="Times New Roman"/>
          <w:i w:val="0"/>
          <w:iCs w:val="0"/>
          <w:caps w:val="0"/>
          <w:color w:val="000000"/>
          <w:spacing w:val="0"/>
          <w:sz w:val="21"/>
          <w:szCs w:val="21"/>
        </w:rPr>
        <w:t>7</w:t>
      </w:r>
      <w:r>
        <w:rPr>
          <w:rFonts w:hint="eastAsia" w:ascii="宋体" w:hAnsi="宋体" w:eastAsia="宋体" w:cs="宋体"/>
          <w:i w:val="0"/>
          <w:iCs w:val="0"/>
          <w:caps w:val="0"/>
          <w:color w:val="000000"/>
          <w:spacing w:val="0"/>
          <w:sz w:val="21"/>
          <w:szCs w:val="21"/>
        </w:rPr>
        <w:t>．配备</w:t>
      </w:r>
      <w:r>
        <w:rPr>
          <w:rFonts w:hint="default" w:ascii="Times New Roman" w:hAnsi="Times New Roman" w:eastAsia="sans-serif" w:cs="Times New Roman"/>
          <w:i w:val="0"/>
          <w:iCs w:val="0"/>
          <w:caps w:val="0"/>
          <w:color w:val="000000"/>
          <w:spacing w:val="0"/>
          <w:sz w:val="21"/>
          <w:szCs w:val="21"/>
        </w:rPr>
        <w:t>≥2</w:t>
      </w:r>
      <w:r>
        <w:rPr>
          <w:rFonts w:hint="eastAsia" w:ascii="宋体" w:hAnsi="宋体" w:eastAsia="宋体" w:cs="宋体"/>
          <w:i w:val="0"/>
          <w:iCs w:val="0"/>
          <w:caps w:val="0"/>
          <w:color w:val="000000"/>
          <w:spacing w:val="0"/>
          <w:sz w:val="21"/>
          <w:szCs w:val="21"/>
        </w:rPr>
        <w:t>个治疗手柄</w:t>
      </w:r>
    </w:p>
    <w:p w14:paraId="2B3C5027">
      <w:pPr>
        <w:pStyle w:val="2"/>
        <w:keepNext w:val="0"/>
        <w:keepLines w:val="0"/>
        <w:widowControl/>
        <w:suppressLineNumbers w:val="0"/>
        <w:spacing w:before="50" w:beforeAutospacing="0" w:after="50" w:afterAutospacing="0"/>
        <w:ind w:left="0" w:right="0" w:firstLine="0"/>
        <w:rPr>
          <w:rFonts w:hint="default" w:ascii="sans-serif" w:hAnsi="sans-serif" w:eastAsia="sans-serif" w:cs="sans-serif"/>
          <w:i w:val="0"/>
          <w:iCs w:val="0"/>
          <w:caps w:val="0"/>
          <w:color w:val="000000"/>
          <w:spacing w:val="0"/>
          <w:sz w:val="24"/>
          <w:szCs w:val="24"/>
        </w:rPr>
      </w:pPr>
      <w:r>
        <w:rPr>
          <w:rFonts w:hint="default" w:ascii="Times New Roman" w:hAnsi="Times New Roman" w:eastAsia="sans-serif" w:cs="Times New Roman"/>
          <w:i w:val="0"/>
          <w:iCs w:val="0"/>
          <w:caps w:val="0"/>
          <w:color w:val="000000"/>
          <w:spacing w:val="0"/>
          <w:sz w:val="21"/>
          <w:szCs w:val="21"/>
        </w:rPr>
        <w:t>1</w:t>
      </w:r>
      <w:r>
        <w:rPr>
          <w:rFonts w:hint="default" w:ascii="Times New Roman" w:hAnsi="Times New Roman" w:eastAsia="宋体" w:cs="Times New Roman"/>
          <w:i w:val="0"/>
          <w:iCs w:val="0"/>
          <w:caps w:val="0"/>
          <w:color w:val="000000"/>
          <w:spacing w:val="0"/>
          <w:sz w:val="21"/>
          <w:szCs w:val="21"/>
        </w:rPr>
        <w:t>8</w:t>
      </w:r>
      <w:r>
        <w:rPr>
          <w:rFonts w:hint="eastAsia" w:ascii="宋体" w:hAnsi="宋体" w:eastAsia="宋体" w:cs="宋体"/>
          <w:i w:val="0"/>
          <w:iCs w:val="0"/>
          <w:caps w:val="0"/>
          <w:color w:val="000000"/>
          <w:spacing w:val="0"/>
          <w:sz w:val="21"/>
          <w:szCs w:val="21"/>
        </w:rPr>
        <w:t>．子弹体和弹道管寿命不少于</w:t>
      </w:r>
      <w:r>
        <w:rPr>
          <w:rFonts w:hint="default" w:ascii="Times New Roman" w:hAnsi="Times New Roman" w:eastAsia="sans-serif" w:cs="Times New Roman"/>
          <w:i w:val="0"/>
          <w:iCs w:val="0"/>
          <w:caps w:val="0"/>
          <w:color w:val="000000"/>
          <w:spacing w:val="0"/>
          <w:sz w:val="21"/>
          <w:szCs w:val="21"/>
        </w:rPr>
        <w:t>200</w:t>
      </w:r>
      <w:r>
        <w:rPr>
          <w:rFonts w:hint="eastAsia" w:ascii="宋体" w:hAnsi="宋体" w:eastAsia="宋体" w:cs="宋体"/>
          <w:i w:val="0"/>
          <w:iCs w:val="0"/>
          <w:caps w:val="0"/>
          <w:color w:val="000000"/>
          <w:spacing w:val="0"/>
          <w:sz w:val="21"/>
          <w:szCs w:val="21"/>
        </w:rPr>
        <w:t>万次</w:t>
      </w:r>
    </w:p>
    <w:p w14:paraId="746926EB">
      <w:pPr>
        <w:pStyle w:val="2"/>
        <w:keepNext w:val="0"/>
        <w:keepLines w:val="0"/>
        <w:widowControl/>
        <w:suppressLineNumbers w:val="0"/>
        <w:spacing w:before="50" w:beforeAutospacing="0" w:after="50" w:afterAutospacing="0"/>
        <w:ind w:left="0" w:right="0" w:firstLine="0"/>
        <w:rPr>
          <w:rFonts w:hint="default" w:ascii="sans-serif" w:hAnsi="sans-serif" w:eastAsia="sans-serif" w:cs="sans-serif"/>
          <w:i w:val="0"/>
          <w:iCs w:val="0"/>
          <w:caps w:val="0"/>
          <w:color w:val="000000"/>
          <w:spacing w:val="0"/>
          <w:sz w:val="24"/>
          <w:szCs w:val="24"/>
        </w:rPr>
      </w:pPr>
      <w:r>
        <w:rPr>
          <w:rFonts w:hint="default" w:ascii="Times New Roman" w:hAnsi="Times New Roman" w:eastAsia="宋体" w:cs="Times New Roman"/>
          <w:i w:val="0"/>
          <w:iCs w:val="0"/>
          <w:caps w:val="0"/>
          <w:color w:val="000000"/>
          <w:spacing w:val="0"/>
          <w:sz w:val="21"/>
          <w:szCs w:val="21"/>
        </w:rPr>
        <w:t>19</w:t>
      </w:r>
      <w:r>
        <w:rPr>
          <w:rFonts w:hint="eastAsia" w:ascii="宋体" w:hAnsi="宋体" w:eastAsia="宋体" w:cs="宋体"/>
          <w:i w:val="0"/>
          <w:iCs w:val="0"/>
          <w:caps w:val="0"/>
          <w:color w:val="000000"/>
          <w:spacing w:val="0"/>
          <w:sz w:val="21"/>
          <w:szCs w:val="21"/>
        </w:rPr>
        <w:t>．产品使用年限</w:t>
      </w:r>
      <w:r>
        <w:rPr>
          <w:rFonts w:hint="default" w:ascii="Times New Roman" w:hAnsi="Times New Roman" w:eastAsia="sans-serif" w:cs="Times New Roman"/>
          <w:i w:val="0"/>
          <w:iCs w:val="0"/>
          <w:caps w:val="0"/>
          <w:color w:val="000000"/>
          <w:spacing w:val="0"/>
          <w:sz w:val="21"/>
          <w:szCs w:val="21"/>
        </w:rPr>
        <w:t>≥10</w:t>
      </w:r>
      <w:r>
        <w:rPr>
          <w:rFonts w:hint="eastAsia" w:ascii="宋体" w:hAnsi="宋体" w:eastAsia="宋体" w:cs="宋体"/>
          <w:i w:val="0"/>
          <w:iCs w:val="0"/>
          <w:caps w:val="0"/>
          <w:color w:val="000000"/>
          <w:spacing w:val="0"/>
          <w:sz w:val="21"/>
          <w:szCs w:val="21"/>
        </w:rPr>
        <w:t>年</w:t>
      </w:r>
    </w:p>
    <w:p w14:paraId="01956A74">
      <w:pPr>
        <w:pStyle w:val="2"/>
        <w:keepNext w:val="0"/>
        <w:keepLines w:val="0"/>
        <w:widowControl/>
        <w:suppressLineNumbers w:val="0"/>
        <w:spacing w:before="50" w:beforeAutospacing="0" w:after="50" w:afterAutospacing="0"/>
        <w:ind w:left="0" w:right="0" w:firstLine="0"/>
        <w:rPr>
          <w:rFonts w:hint="default" w:ascii="sans-serif" w:hAnsi="sans-serif" w:eastAsia="sans-serif" w:cs="sans-serif"/>
          <w:i w:val="0"/>
          <w:iCs w:val="0"/>
          <w:caps w:val="0"/>
          <w:color w:val="000000"/>
          <w:spacing w:val="0"/>
          <w:sz w:val="24"/>
          <w:szCs w:val="24"/>
        </w:rPr>
      </w:pPr>
      <w:r>
        <w:rPr>
          <w:rFonts w:hint="default" w:ascii="Times New Roman" w:hAnsi="Times New Roman" w:eastAsia="sans-serif" w:cs="Times New Roman"/>
          <w:i w:val="0"/>
          <w:iCs w:val="0"/>
          <w:caps w:val="0"/>
          <w:color w:val="000000"/>
          <w:spacing w:val="0"/>
          <w:sz w:val="21"/>
          <w:szCs w:val="21"/>
        </w:rPr>
        <w:t>2</w:t>
      </w:r>
      <w:r>
        <w:rPr>
          <w:rFonts w:hint="default" w:ascii="Times New Roman" w:hAnsi="Times New Roman" w:eastAsia="宋体" w:cs="Times New Roman"/>
          <w:i w:val="0"/>
          <w:iCs w:val="0"/>
          <w:caps w:val="0"/>
          <w:color w:val="000000"/>
          <w:spacing w:val="0"/>
          <w:sz w:val="21"/>
          <w:szCs w:val="21"/>
        </w:rPr>
        <w:t>0</w:t>
      </w:r>
      <w:r>
        <w:rPr>
          <w:rFonts w:hint="default" w:ascii="Times New Roman" w:hAnsi="Times New Roman" w:eastAsia="sans-serif" w:cs="Times New Roman"/>
          <w:i w:val="0"/>
          <w:iCs w:val="0"/>
          <w:caps w:val="0"/>
          <w:color w:val="000000"/>
          <w:spacing w:val="0"/>
          <w:sz w:val="21"/>
          <w:szCs w:val="21"/>
        </w:rPr>
        <w:t>.</w:t>
      </w:r>
      <w:r>
        <w:rPr>
          <w:rFonts w:hint="eastAsia" w:ascii="宋体" w:hAnsi="宋体" w:eastAsia="宋体" w:cs="宋体"/>
          <w:i w:val="0"/>
          <w:iCs w:val="0"/>
          <w:caps w:val="0"/>
          <w:color w:val="000000"/>
          <w:spacing w:val="0"/>
          <w:sz w:val="21"/>
          <w:szCs w:val="21"/>
        </w:rPr>
        <w:t>配置清单（单台产品配置）</w:t>
      </w:r>
    </w:p>
    <w:p w14:paraId="64BD87BD">
      <w:pPr>
        <w:pStyle w:val="2"/>
        <w:keepNext w:val="0"/>
        <w:keepLines w:val="0"/>
        <w:widowControl/>
        <w:suppressLineNumbers w:val="0"/>
        <w:spacing w:before="50" w:beforeAutospacing="0" w:after="50" w:afterAutospacing="0"/>
        <w:ind w:left="0" w:right="0" w:firstLine="0"/>
        <w:rPr>
          <w:rFonts w:hint="default" w:ascii="sans-serif" w:hAnsi="sans-serif" w:eastAsia="sans-serif" w:cs="sans-serif"/>
          <w:i w:val="0"/>
          <w:iCs w:val="0"/>
          <w:caps w:val="0"/>
          <w:color w:val="000000"/>
          <w:spacing w:val="0"/>
          <w:sz w:val="24"/>
          <w:szCs w:val="24"/>
        </w:rPr>
      </w:pPr>
      <w:r>
        <w:rPr>
          <w:rFonts w:hint="eastAsia" w:ascii="宋体" w:hAnsi="宋体" w:eastAsia="宋体" w:cs="宋体"/>
          <w:i w:val="0"/>
          <w:iCs w:val="0"/>
          <w:caps w:val="0"/>
          <w:color w:val="000000"/>
          <w:spacing w:val="0"/>
          <w:sz w:val="21"/>
          <w:szCs w:val="21"/>
        </w:rPr>
        <w:t>名称</w:t>
      </w:r>
      <w:r>
        <w:rPr>
          <w:rFonts w:hint="default" w:ascii="sans-serif" w:hAnsi="sans-serif" w:eastAsia="sans-serif" w:cs="sans-serif"/>
          <w:i w:val="0"/>
          <w:iCs w:val="0"/>
          <w:caps w:val="0"/>
          <w:color w:val="000000"/>
          <w:spacing w:val="0"/>
          <w:sz w:val="24"/>
          <w:szCs w:val="24"/>
        </w:rPr>
        <w:t xml:space="preserve"> </w:t>
      </w:r>
      <w:r>
        <w:rPr>
          <w:rFonts w:hint="eastAsia" w:ascii="sans-serif" w:hAnsi="sans-serif" w:eastAsia="宋体" w:cs="sans-serif"/>
          <w:i w:val="0"/>
          <w:iCs w:val="0"/>
          <w:caps w:val="0"/>
          <w:color w:val="000000"/>
          <w:spacing w:val="0"/>
          <w:sz w:val="24"/>
          <w:szCs w:val="24"/>
          <w:lang w:val="en-US" w:eastAsia="zh-CN"/>
        </w:rPr>
        <w:t xml:space="preserve">               </w:t>
      </w:r>
      <w:r>
        <w:rPr>
          <w:rFonts w:hint="eastAsia" w:ascii="宋体" w:hAnsi="宋体" w:eastAsia="宋体" w:cs="宋体"/>
          <w:i w:val="0"/>
          <w:iCs w:val="0"/>
          <w:caps w:val="0"/>
          <w:color w:val="000000"/>
          <w:spacing w:val="0"/>
          <w:sz w:val="21"/>
          <w:szCs w:val="21"/>
        </w:rPr>
        <w:t>数量</w:t>
      </w:r>
    </w:p>
    <w:p w14:paraId="526CD652">
      <w:pPr>
        <w:pStyle w:val="2"/>
        <w:keepNext w:val="0"/>
        <w:keepLines w:val="0"/>
        <w:widowControl/>
        <w:suppressLineNumbers w:val="0"/>
        <w:spacing w:before="50" w:beforeAutospacing="0" w:after="50" w:afterAutospacing="0"/>
        <w:ind w:left="0" w:right="0" w:firstLine="0"/>
        <w:rPr>
          <w:rFonts w:hint="default" w:ascii="sans-serif" w:hAnsi="sans-serif" w:eastAsia="sans-serif" w:cs="sans-serif"/>
          <w:i w:val="0"/>
          <w:iCs w:val="0"/>
          <w:caps w:val="0"/>
          <w:color w:val="000000"/>
          <w:spacing w:val="0"/>
          <w:sz w:val="24"/>
          <w:szCs w:val="24"/>
        </w:rPr>
      </w:pPr>
      <w:r>
        <w:rPr>
          <w:rFonts w:hint="eastAsia" w:ascii="宋体" w:hAnsi="宋体" w:eastAsia="宋体" w:cs="宋体"/>
          <w:i w:val="0"/>
          <w:iCs w:val="0"/>
          <w:caps w:val="0"/>
          <w:color w:val="000000"/>
          <w:spacing w:val="0"/>
          <w:sz w:val="21"/>
          <w:szCs w:val="21"/>
        </w:rPr>
        <w:t>触控显示屏</w:t>
      </w:r>
      <w:r>
        <w:rPr>
          <w:rFonts w:hint="default" w:ascii="sans-serif" w:hAnsi="sans-serif" w:eastAsia="sans-serif" w:cs="sans-serif"/>
          <w:i w:val="0"/>
          <w:iCs w:val="0"/>
          <w:caps w:val="0"/>
          <w:color w:val="000000"/>
          <w:spacing w:val="0"/>
          <w:sz w:val="24"/>
          <w:szCs w:val="24"/>
        </w:rPr>
        <w:t xml:space="preserve"> </w:t>
      </w:r>
      <w:r>
        <w:rPr>
          <w:rFonts w:hint="eastAsia" w:ascii="sans-serif" w:hAnsi="sans-serif" w:eastAsia="宋体" w:cs="sans-serif"/>
          <w:i w:val="0"/>
          <w:iCs w:val="0"/>
          <w:caps w:val="0"/>
          <w:color w:val="000000"/>
          <w:spacing w:val="0"/>
          <w:sz w:val="24"/>
          <w:szCs w:val="24"/>
          <w:lang w:val="en-US" w:eastAsia="zh-CN"/>
        </w:rPr>
        <w:t xml:space="preserve">          </w:t>
      </w:r>
      <w:r>
        <w:rPr>
          <w:rFonts w:hint="default" w:ascii="Times New Roman" w:hAnsi="Times New Roman" w:eastAsia="sans-serif" w:cs="Times New Roman"/>
          <w:i w:val="0"/>
          <w:iCs w:val="0"/>
          <w:caps w:val="0"/>
          <w:color w:val="000000"/>
          <w:spacing w:val="0"/>
          <w:sz w:val="21"/>
          <w:szCs w:val="21"/>
        </w:rPr>
        <w:t>1</w:t>
      </w:r>
      <w:r>
        <w:rPr>
          <w:rFonts w:hint="eastAsia" w:ascii="宋体" w:hAnsi="宋体" w:eastAsia="宋体" w:cs="宋体"/>
          <w:i w:val="0"/>
          <w:iCs w:val="0"/>
          <w:caps w:val="0"/>
          <w:color w:val="000000"/>
          <w:spacing w:val="0"/>
          <w:sz w:val="21"/>
          <w:szCs w:val="21"/>
        </w:rPr>
        <w:t>块</w:t>
      </w:r>
    </w:p>
    <w:p w14:paraId="6AE027F3">
      <w:pPr>
        <w:pStyle w:val="2"/>
        <w:keepNext w:val="0"/>
        <w:keepLines w:val="0"/>
        <w:widowControl/>
        <w:suppressLineNumbers w:val="0"/>
        <w:spacing w:before="50" w:beforeAutospacing="0" w:after="50" w:afterAutospacing="0"/>
        <w:ind w:left="0" w:right="0" w:firstLine="0"/>
        <w:rPr>
          <w:rFonts w:hint="default" w:ascii="sans-serif" w:hAnsi="sans-serif" w:eastAsia="sans-serif" w:cs="sans-serif"/>
          <w:i w:val="0"/>
          <w:iCs w:val="0"/>
          <w:caps w:val="0"/>
          <w:color w:val="000000"/>
          <w:spacing w:val="0"/>
          <w:sz w:val="24"/>
          <w:szCs w:val="24"/>
        </w:rPr>
      </w:pPr>
      <w:r>
        <w:rPr>
          <w:rFonts w:hint="eastAsia" w:ascii="宋体" w:hAnsi="宋体" w:eastAsia="宋体" w:cs="宋体"/>
          <w:i w:val="0"/>
          <w:iCs w:val="0"/>
          <w:caps w:val="0"/>
          <w:color w:val="000000"/>
          <w:spacing w:val="0"/>
          <w:sz w:val="21"/>
          <w:szCs w:val="21"/>
        </w:rPr>
        <w:t>可独立操作显示手柄</w:t>
      </w:r>
      <w:r>
        <w:rPr>
          <w:rFonts w:hint="eastAsia" w:ascii="宋体" w:hAnsi="宋体" w:eastAsia="宋体" w:cs="宋体"/>
          <w:i w:val="0"/>
          <w:iCs w:val="0"/>
          <w:caps w:val="0"/>
          <w:color w:val="000000"/>
          <w:spacing w:val="0"/>
          <w:sz w:val="21"/>
          <w:szCs w:val="21"/>
          <w:lang w:val="en-US" w:eastAsia="zh-CN"/>
        </w:rPr>
        <w:t xml:space="preserve">   </w:t>
      </w:r>
      <w:r>
        <w:rPr>
          <w:rFonts w:hint="default" w:ascii="sans-serif" w:hAnsi="sans-serif" w:eastAsia="sans-serif" w:cs="sans-serif"/>
          <w:i w:val="0"/>
          <w:iCs w:val="0"/>
          <w:caps w:val="0"/>
          <w:color w:val="000000"/>
          <w:spacing w:val="0"/>
          <w:sz w:val="24"/>
          <w:szCs w:val="24"/>
        </w:rPr>
        <w:t xml:space="preserve"> </w:t>
      </w:r>
      <w:r>
        <w:rPr>
          <w:rFonts w:hint="default" w:ascii="Times New Roman" w:hAnsi="Times New Roman" w:eastAsia="sans-serif" w:cs="Times New Roman"/>
          <w:i w:val="0"/>
          <w:iCs w:val="0"/>
          <w:caps w:val="0"/>
          <w:color w:val="000000"/>
          <w:spacing w:val="0"/>
          <w:sz w:val="21"/>
          <w:szCs w:val="21"/>
        </w:rPr>
        <w:t>2</w:t>
      </w:r>
      <w:r>
        <w:rPr>
          <w:rFonts w:hint="eastAsia" w:ascii="宋体" w:hAnsi="宋体" w:eastAsia="宋体" w:cs="宋体"/>
          <w:i w:val="0"/>
          <w:iCs w:val="0"/>
          <w:caps w:val="0"/>
          <w:color w:val="000000"/>
          <w:spacing w:val="0"/>
          <w:sz w:val="21"/>
          <w:szCs w:val="21"/>
        </w:rPr>
        <w:t>个</w:t>
      </w:r>
    </w:p>
    <w:p w14:paraId="76B1DB91">
      <w:pPr>
        <w:pStyle w:val="2"/>
        <w:keepNext w:val="0"/>
        <w:keepLines w:val="0"/>
        <w:widowControl/>
        <w:suppressLineNumbers w:val="0"/>
        <w:spacing w:before="50" w:beforeAutospacing="0" w:after="50" w:afterAutospacing="0"/>
        <w:ind w:left="0" w:right="0" w:firstLine="0"/>
        <w:rPr>
          <w:rFonts w:hint="default" w:ascii="sans-serif" w:hAnsi="sans-serif" w:eastAsia="sans-serif" w:cs="sans-serif"/>
          <w:i w:val="0"/>
          <w:iCs w:val="0"/>
          <w:caps w:val="0"/>
          <w:color w:val="000000"/>
          <w:spacing w:val="0"/>
          <w:sz w:val="24"/>
          <w:szCs w:val="24"/>
        </w:rPr>
      </w:pPr>
      <w:r>
        <w:rPr>
          <w:rFonts w:hint="eastAsia" w:ascii="宋体" w:hAnsi="宋体" w:eastAsia="宋体" w:cs="宋体"/>
          <w:i w:val="0"/>
          <w:iCs w:val="0"/>
          <w:caps w:val="0"/>
          <w:color w:val="000000"/>
          <w:spacing w:val="0"/>
          <w:sz w:val="21"/>
          <w:szCs w:val="21"/>
        </w:rPr>
        <w:t>可独立舒缓放松按摩枪</w:t>
      </w:r>
      <w:r>
        <w:rPr>
          <w:rFonts w:hint="eastAsia" w:ascii="宋体" w:hAnsi="宋体" w:eastAsia="宋体" w:cs="宋体"/>
          <w:i w:val="0"/>
          <w:iCs w:val="0"/>
          <w:caps w:val="0"/>
          <w:color w:val="000000"/>
          <w:spacing w:val="0"/>
          <w:sz w:val="21"/>
          <w:szCs w:val="21"/>
          <w:lang w:val="en-US" w:eastAsia="zh-CN"/>
        </w:rPr>
        <w:t xml:space="preserve"> </w:t>
      </w:r>
      <w:r>
        <w:rPr>
          <w:rFonts w:hint="default" w:ascii="sans-serif" w:hAnsi="sans-serif" w:eastAsia="sans-serif" w:cs="sans-serif"/>
          <w:i w:val="0"/>
          <w:iCs w:val="0"/>
          <w:caps w:val="0"/>
          <w:color w:val="000000"/>
          <w:spacing w:val="0"/>
          <w:sz w:val="24"/>
          <w:szCs w:val="24"/>
        </w:rPr>
        <w:t xml:space="preserve"> </w:t>
      </w:r>
      <w:r>
        <w:rPr>
          <w:rFonts w:hint="default" w:ascii="Times New Roman" w:hAnsi="Times New Roman" w:eastAsia="sans-serif" w:cs="Times New Roman"/>
          <w:i w:val="0"/>
          <w:iCs w:val="0"/>
          <w:caps w:val="0"/>
          <w:color w:val="000000"/>
          <w:spacing w:val="0"/>
          <w:sz w:val="21"/>
          <w:szCs w:val="21"/>
        </w:rPr>
        <w:t>1</w:t>
      </w:r>
      <w:r>
        <w:rPr>
          <w:rFonts w:hint="eastAsia" w:ascii="宋体" w:hAnsi="宋体" w:eastAsia="宋体" w:cs="宋体"/>
          <w:i w:val="0"/>
          <w:iCs w:val="0"/>
          <w:caps w:val="0"/>
          <w:color w:val="000000"/>
          <w:spacing w:val="0"/>
          <w:sz w:val="21"/>
          <w:szCs w:val="21"/>
        </w:rPr>
        <w:t>把</w:t>
      </w:r>
    </w:p>
    <w:p w14:paraId="3F4AB9BE">
      <w:pPr>
        <w:pStyle w:val="2"/>
        <w:keepNext w:val="0"/>
        <w:keepLines w:val="0"/>
        <w:widowControl/>
        <w:suppressLineNumbers w:val="0"/>
        <w:spacing w:before="50" w:beforeAutospacing="0" w:after="50" w:afterAutospacing="0"/>
        <w:ind w:left="0" w:right="0" w:firstLine="0"/>
        <w:rPr>
          <w:rFonts w:hint="default" w:ascii="sans-serif" w:hAnsi="sans-serif" w:eastAsia="sans-serif" w:cs="sans-serif"/>
          <w:i w:val="0"/>
          <w:iCs w:val="0"/>
          <w:caps w:val="0"/>
          <w:color w:val="000000"/>
          <w:spacing w:val="0"/>
          <w:sz w:val="24"/>
          <w:szCs w:val="24"/>
        </w:rPr>
      </w:pPr>
      <w:r>
        <w:rPr>
          <w:rFonts w:hint="eastAsia" w:ascii="宋体" w:hAnsi="宋体" w:eastAsia="宋体" w:cs="宋体"/>
          <w:i w:val="0"/>
          <w:iCs w:val="0"/>
          <w:caps w:val="0"/>
          <w:color w:val="000000"/>
          <w:spacing w:val="0"/>
          <w:sz w:val="21"/>
          <w:szCs w:val="21"/>
        </w:rPr>
        <w:t>电源线</w:t>
      </w:r>
      <w:r>
        <w:rPr>
          <w:rFonts w:hint="default" w:ascii="sans-serif" w:hAnsi="sans-serif" w:eastAsia="sans-serif" w:cs="sans-serif"/>
          <w:i w:val="0"/>
          <w:iCs w:val="0"/>
          <w:caps w:val="0"/>
          <w:color w:val="000000"/>
          <w:spacing w:val="0"/>
          <w:sz w:val="24"/>
          <w:szCs w:val="24"/>
        </w:rPr>
        <w:t xml:space="preserve"> </w:t>
      </w:r>
      <w:r>
        <w:rPr>
          <w:rFonts w:hint="eastAsia" w:ascii="sans-serif" w:hAnsi="sans-serif" w:eastAsia="宋体" w:cs="sans-serif"/>
          <w:i w:val="0"/>
          <w:iCs w:val="0"/>
          <w:caps w:val="0"/>
          <w:color w:val="000000"/>
          <w:spacing w:val="0"/>
          <w:sz w:val="24"/>
          <w:szCs w:val="24"/>
          <w:lang w:val="en-US" w:eastAsia="zh-CN"/>
        </w:rPr>
        <w:t xml:space="preserve">             </w:t>
      </w:r>
      <w:r>
        <w:rPr>
          <w:rFonts w:hint="default" w:ascii="Times New Roman" w:hAnsi="Times New Roman" w:eastAsia="sans-serif" w:cs="Times New Roman"/>
          <w:i w:val="0"/>
          <w:iCs w:val="0"/>
          <w:caps w:val="0"/>
          <w:color w:val="000000"/>
          <w:spacing w:val="0"/>
          <w:sz w:val="21"/>
          <w:szCs w:val="21"/>
        </w:rPr>
        <w:t>1</w:t>
      </w:r>
      <w:r>
        <w:rPr>
          <w:rFonts w:hint="eastAsia" w:ascii="宋体" w:hAnsi="宋体" w:eastAsia="宋体" w:cs="宋体"/>
          <w:i w:val="0"/>
          <w:iCs w:val="0"/>
          <w:caps w:val="0"/>
          <w:color w:val="000000"/>
          <w:spacing w:val="0"/>
          <w:sz w:val="21"/>
          <w:szCs w:val="21"/>
        </w:rPr>
        <w:t>条</w:t>
      </w:r>
    </w:p>
    <w:p w14:paraId="70354DA3">
      <w:pPr>
        <w:pStyle w:val="2"/>
        <w:keepNext w:val="0"/>
        <w:keepLines w:val="0"/>
        <w:widowControl/>
        <w:suppressLineNumbers w:val="0"/>
        <w:spacing w:before="50" w:beforeAutospacing="0" w:after="50" w:afterAutospacing="0"/>
        <w:ind w:left="0" w:right="0" w:firstLine="0"/>
        <w:rPr>
          <w:rFonts w:hint="default" w:ascii="sans-serif" w:hAnsi="sans-serif" w:eastAsia="sans-serif" w:cs="sans-serif"/>
          <w:i w:val="0"/>
          <w:iCs w:val="0"/>
          <w:caps w:val="0"/>
          <w:color w:val="000000"/>
          <w:spacing w:val="0"/>
          <w:sz w:val="24"/>
          <w:szCs w:val="24"/>
        </w:rPr>
      </w:pPr>
      <w:r>
        <w:rPr>
          <w:rFonts w:hint="eastAsia" w:ascii="宋体" w:hAnsi="宋体" w:eastAsia="宋体" w:cs="宋体"/>
          <w:i w:val="0"/>
          <w:iCs w:val="0"/>
          <w:caps w:val="0"/>
          <w:color w:val="000000"/>
          <w:spacing w:val="0"/>
          <w:sz w:val="21"/>
          <w:szCs w:val="21"/>
        </w:rPr>
        <w:t>便捷移动储物台车</w:t>
      </w:r>
      <w:r>
        <w:rPr>
          <w:rFonts w:hint="eastAsia" w:ascii="宋体" w:hAnsi="宋体" w:eastAsia="宋体" w:cs="宋体"/>
          <w:i w:val="0"/>
          <w:iCs w:val="0"/>
          <w:caps w:val="0"/>
          <w:color w:val="000000"/>
          <w:spacing w:val="0"/>
          <w:sz w:val="21"/>
          <w:szCs w:val="21"/>
          <w:lang w:val="en-US" w:eastAsia="zh-CN"/>
        </w:rPr>
        <w:t xml:space="preserve">     </w:t>
      </w:r>
      <w:bookmarkStart w:id="0" w:name="_GoBack"/>
      <w:bookmarkEnd w:id="0"/>
      <w:r>
        <w:rPr>
          <w:rFonts w:hint="default" w:ascii="sans-serif" w:hAnsi="sans-serif" w:eastAsia="sans-serif" w:cs="sans-serif"/>
          <w:i w:val="0"/>
          <w:iCs w:val="0"/>
          <w:caps w:val="0"/>
          <w:color w:val="000000"/>
          <w:spacing w:val="0"/>
          <w:sz w:val="24"/>
          <w:szCs w:val="24"/>
        </w:rPr>
        <w:t xml:space="preserve"> </w:t>
      </w:r>
      <w:r>
        <w:rPr>
          <w:rFonts w:hint="default" w:ascii="Times New Roman" w:hAnsi="Times New Roman" w:eastAsia="sans-serif" w:cs="Times New Roman"/>
          <w:i w:val="0"/>
          <w:iCs w:val="0"/>
          <w:caps w:val="0"/>
          <w:color w:val="000000"/>
          <w:spacing w:val="0"/>
          <w:sz w:val="21"/>
          <w:szCs w:val="21"/>
        </w:rPr>
        <w:t>1</w:t>
      </w:r>
      <w:r>
        <w:rPr>
          <w:rFonts w:hint="eastAsia" w:ascii="宋体" w:hAnsi="宋体" w:eastAsia="宋体" w:cs="宋体"/>
          <w:i w:val="0"/>
          <w:iCs w:val="0"/>
          <w:caps w:val="0"/>
          <w:color w:val="000000"/>
          <w:spacing w:val="0"/>
          <w:sz w:val="21"/>
          <w:szCs w:val="21"/>
        </w:rPr>
        <w:t>台</w:t>
      </w:r>
    </w:p>
    <w:p w14:paraId="3274B873">
      <w:pPr>
        <w:pStyle w:val="2"/>
        <w:keepNext w:val="0"/>
        <w:keepLines w:val="0"/>
        <w:widowControl/>
        <w:suppressLineNumbers w:val="0"/>
        <w:spacing w:before="60" w:beforeAutospacing="0" w:after="60" w:afterAutospacing="0"/>
        <w:ind w:left="0" w:right="0"/>
      </w:pPr>
    </w:p>
    <w:p w14:paraId="1096D33E">
      <w:pPr>
        <w:pStyle w:val="2"/>
        <w:keepNext w:val="0"/>
        <w:keepLines w:val="0"/>
        <w:widowControl/>
        <w:suppressLineNumbers w:val="0"/>
        <w:spacing w:before="60" w:beforeAutospacing="0" w:after="60" w:afterAutospacing="0"/>
        <w:ind w:left="0" w:right="0"/>
      </w:pPr>
    </w:p>
    <w:p w14:paraId="73D70040">
      <w:pPr>
        <w:rPr>
          <w:rFonts w:hint="eastAsia"/>
        </w:rPr>
      </w:pPr>
    </w:p>
    <w:p w14:paraId="6842ECD4">
      <w:pPr>
        <w:jc w:val="both"/>
        <w:rPr>
          <w:rFonts w:hint="eastAsia"/>
          <w:b/>
          <w:bCs/>
          <w:sz w:val="24"/>
          <w:szCs w:val="24"/>
          <w:lang w:val="en-US" w:eastAsia="zh-CN"/>
        </w:rPr>
      </w:pPr>
      <w:r>
        <w:rPr>
          <w:rFonts w:hint="eastAsia"/>
          <w:b/>
          <w:bCs/>
          <w:sz w:val="24"/>
          <w:szCs w:val="24"/>
          <w:lang w:val="en-US" w:eastAsia="zh-CN"/>
        </w:rPr>
        <w:t>商务要求：</w:t>
      </w:r>
    </w:p>
    <w:p w14:paraId="1A9E0513">
      <w:pPr>
        <w:rPr>
          <w:rFonts w:hint="default"/>
          <w:lang w:val="en-US" w:eastAsia="zh-CN"/>
        </w:rPr>
      </w:pPr>
      <w:r>
        <w:rPr>
          <w:rFonts w:hint="default"/>
          <w:lang w:val="en-US" w:eastAsia="zh-CN"/>
        </w:rPr>
        <w:t>1、本项目预算金额为</w:t>
      </w:r>
      <w:r>
        <w:rPr>
          <w:rFonts w:hint="eastAsia"/>
          <w:lang w:val="en-US" w:eastAsia="zh-CN"/>
        </w:rPr>
        <w:t>45</w:t>
      </w:r>
      <w:r>
        <w:rPr>
          <w:rFonts w:hint="default"/>
          <w:lang w:val="en-US" w:eastAsia="zh-CN"/>
        </w:rPr>
        <w:t>万元，最高限价</w:t>
      </w:r>
      <w:r>
        <w:rPr>
          <w:rFonts w:hint="eastAsia"/>
          <w:lang w:val="en-US" w:eastAsia="zh-CN"/>
        </w:rPr>
        <w:t>45</w:t>
      </w:r>
      <w:r>
        <w:rPr>
          <w:rFonts w:hint="default"/>
          <w:lang w:val="en-US" w:eastAsia="zh-CN"/>
        </w:rPr>
        <w:t>万元，报价不得超出最高限价，否则报价无效。</w:t>
      </w:r>
    </w:p>
    <w:p w14:paraId="6EDEF240">
      <w:pPr>
        <w:rPr>
          <w:rFonts w:hint="default"/>
          <w:lang w:val="en-US" w:eastAsia="zh-CN"/>
        </w:rPr>
      </w:pPr>
      <w:r>
        <w:rPr>
          <w:rFonts w:hint="default"/>
          <w:lang w:val="en-US" w:eastAsia="zh-CN"/>
        </w:rPr>
        <w:t>2、所有参数需进行对应响应，提供需求参数偏离表，缺漏、不提供则认定为响应无效。</w:t>
      </w:r>
    </w:p>
    <w:p w14:paraId="7C93F64F">
      <w:pPr>
        <w:rPr>
          <w:rFonts w:hint="default"/>
          <w:lang w:val="en-US" w:eastAsia="zh-CN"/>
        </w:rPr>
      </w:pPr>
      <w:r>
        <w:rPr>
          <w:rFonts w:hint="eastAsia"/>
          <w:lang w:val="en-US" w:eastAsia="zh-CN"/>
        </w:rPr>
        <w:t>3</w:t>
      </w:r>
      <w:r>
        <w:rPr>
          <w:rFonts w:hint="default"/>
          <w:lang w:val="en-US" w:eastAsia="zh-CN"/>
        </w:rPr>
        <w:t>、响应产品须列明品牌、生产厂家、型号。</w:t>
      </w:r>
    </w:p>
    <w:p w14:paraId="400B2E53">
      <w:pPr>
        <w:rPr>
          <w:rFonts w:hint="default"/>
          <w:lang w:val="en-US" w:eastAsia="zh-CN"/>
        </w:rPr>
      </w:pPr>
      <w:r>
        <w:rPr>
          <w:rFonts w:hint="eastAsia"/>
          <w:lang w:val="en-US" w:eastAsia="zh-CN"/>
        </w:rPr>
        <w:t>4</w:t>
      </w:r>
      <w:r>
        <w:rPr>
          <w:rFonts w:hint="default"/>
          <w:lang w:val="en-US" w:eastAsia="zh-CN"/>
        </w:rPr>
        <w:t>、成交供应商需缴纳履约保证金（按成交金额的按5%缴纳，中小微企业按成交金额的按2%缴纳（需提供中小微企业证明）），在承诺的质保期期满后无息退还给成交供应商。</w:t>
      </w:r>
    </w:p>
    <w:p w14:paraId="106C70F6">
      <w:pPr>
        <w:rPr>
          <w:rFonts w:hint="default"/>
          <w:lang w:val="en-US" w:eastAsia="zh-CN"/>
        </w:rPr>
      </w:pPr>
      <w:r>
        <w:rPr>
          <w:rFonts w:hint="eastAsia"/>
          <w:lang w:val="en-US" w:eastAsia="zh-CN"/>
        </w:rPr>
        <w:t>5</w:t>
      </w:r>
      <w:r>
        <w:rPr>
          <w:rFonts w:hint="default"/>
          <w:lang w:val="en-US" w:eastAsia="zh-CN"/>
        </w:rPr>
        <w:t>、报价包括各种税金、运输费、搬运费（运至院方指定的楼层和科室）、材料费、人工费、调试安装费等一切费用。</w:t>
      </w:r>
    </w:p>
    <w:p w14:paraId="107B074D">
      <w:pPr>
        <w:rPr>
          <w:rFonts w:hint="default"/>
          <w:lang w:val="en-US" w:eastAsia="zh-CN"/>
        </w:rPr>
      </w:pPr>
      <w:r>
        <w:rPr>
          <w:rFonts w:hint="eastAsia"/>
          <w:lang w:val="en-US" w:eastAsia="zh-CN"/>
        </w:rPr>
        <w:t>6</w:t>
      </w:r>
      <w:r>
        <w:rPr>
          <w:rFonts w:hint="default"/>
          <w:lang w:val="en-US" w:eastAsia="zh-CN"/>
        </w:rPr>
        <w:t>、成交供应商保证向采购人提供的货物是全新、完整、未使用过的，说明书和合格证等相关证书必须完整，产品的品牌型号需按成交供应商承诺的执行，成交供应商若提供的产品不符合参数要求、品牌型号不一致、相关证书缺失或有质量问题，</w:t>
      </w:r>
      <w:r>
        <w:rPr>
          <w:rFonts w:hint="eastAsia"/>
          <w:lang w:val="en-US" w:eastAsia="zh-CN"/>
        </w:rPr>
        <w:t>采购人</w:t>
      </w:r>
      <w:r>
        <w:rPr>
          <w:rFonts w:hint="default"/>
          <w:lang w:val="en-US" w:eastAsia="zh-CN"/>
        </w:rPr>
        <w:t>有权拒收并有权要求供应商更换，产生的费用由成交人承担。</w:t>
      </w:r>
    </w:p>
    <w:p w14:paraId="7BB3A959">
      <w:pPr>
        <w:rPr>
          <w:rFonts w:hint="default"/>
          <w:lang w:val="en-US" w:eastAsia="zh-CN"/>
        </w:rPr>
      </w:pPr>
      <w:r>
        <w:rPr>
          <w:rFonts w:hint="eastAsia"/>
          <w:lang w:val="en-US" w:eastAsia="zh-CN"/>
        </w:rPr>
        <w:t>7</w:t>
      </w:r>
      <w:r>
        <w:rPr>
          <w:rFonts w:hint="default"/>
          <w:lang w:val="en-US" w:eastAsia="zh-CN"/>
        </w:rPr>
        <w:t>、按国家有关产品“三包”规定执行“三包”，除特别说明外，质保期不得少于</w:t>
      </w:r>
      <w:r>
        <w:rPr>
          <w:rFonts w:hint="eastAsia"/>
          <w:lang w:val="en-US" w:eastAsia="zh-CN"/>
        </w:rPr>
        <w:t>3</w:t>
      </w:r>
      <w:r>
        <w:rPr>
          <w:rFonts w:hint="default"/>
          <w:lang w:val="en-US" w:eastAsia="zh-CN"/>
        </w:rPr>
        <w:t xml:space="preserve">年，自产品验收合格并能正常使用之日算起。如响应文件中提供产品生产厂家对质保期的承诺，与供应商承诺不一致的，以生产厂家承诺为准。 </w:t>
      </w:r>
    </w:p>
    <w:p w14:paraId="239CAC38">
      <w:pPr>
        <w:rPr>
          <w:rFonts w:hint="default"/>
          <w:lang w:val="en-US" w:eastAsia="zh-CN"/>
        </w:rPr>
      </w:pPr>
      <w:r>
        <w:rPr>
          <w:rFonts w:hint="default"/>
          <w:lang w:val="en-US" w:eastAsia="zh-CN"/>
        </w:rPr>
        <w:t>8、售后服务：成交供应商提供7*24小时售后服务，质保期内产品出现故障，在接到电话通知后，2小时内做出响应（远程解决或做出预备维护动作），24小时内到达维修现场。一般问题应在24小时内解决，否则须在采购人允许的迅速解决的问题的期限（即接到采购人通知后的24小时内）后二个工作日内提供与原产品技术参数要求相同或高于原产品技术参数要求的备用产品，以保证采购人的正常工作。重大问题或其它无法迅速解决的问题应在五个工作日内解决，供应商在接到采购人通知后拒不响应或解决故障的，采购人有权聘请第三方进行维修，由此产生的费用由供应商承担。</w:t>
      </w:r>
      <w:r>
        <w:rPr>
          <w:rFonts w:hint="default"/>
          <w:lang w:val="en-US" w:eastAsia="zh-CN"/>
        </w:rPr>
        <w:br w:type="textWrapping"/>
      </w:r>
      <w:r>
        <w:rPr>
          <w:rFonts w:hint="eastAsia"/>
          <w:lang w:val="en-US" w:eastAsia="zh-CN"/>
        </w:rPr>
        <w:t>9、成交供应商需提供设备配套软件的终身升级服务且所涉及的接口费用一律由成交供应商承担。如设备需要对接医院HIS、PACS、LIS，或其他采购人认为需要对接的相关信息化系统，成交供应商须配合采购人完成相关对接工作，且所涉及的接口费用一律由成交供应商承担。</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DB784B"/>
    <w:rsid w:val="0CB66479"/>
    <w:rsid w:val="2D136F02"/>
    <w:rsid w:val="78D51BC9"/>
    <w:rsid w:val="7EDA29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645</Words>
  <Characters>686</Characters>
  <Lines>0</Lines>
  <Paragraphs>0</Paragraphs>
  <TotalTime>14</TotalTime>
  <ScaleCrop>false</ScaleCrop>
  <LinksUpToDate>false</LinksUpToDate>
  <CharactersWithSpaces>690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2026-07-27T04:04:00Z</dcterms:created>
  <dc:creator>Administrator</dc:creator>
  <cp:lastModifiedBy>mild,m</cp:lastModifiedBy>
  <dcterms:modified xsi:type="dcterms:W3CDTF">2026-10-26T03:34:44Z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eyJoZGlkIjoiMDk2YjE5MGI4OWJkYTU3NmRmYmEzZGVmOWU1Y2Q2MDkiLCJ1c2VySWQiOiIyMTM4MTIxNDQifQ==</vt:lpwstr>
  </property>
  <property fmtid="{D5CDD505-2E9C-101B-9397-08002B2CF9AE}" pid="4" name="ICV">
    <vt:lpwstr>B143A472AD934DE7BB7FB2F543122E77_13</vt:lpwstr>
  </property>
</Properties>
</file>