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7ED1B">
      <w:pPr>
        <w:spacing w:line="24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中山大学附属第一医院广西医院车辆租赁服务内容及要求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54"/>
        <w:gridCol w:w="672"/>
        <w:gridCol w:w="709"/>
        <w:gridCol w:w="6211"/>
      </w:tblGrid>
      <w:tr w14:paraId="4610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noWrap w:val="0"/>
            <w:vAlign w:val="center"/>
          </w:tcPr>
          <w:p w14:paraId="163E6DC5">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序号</w:t>
            </w:r>
          </w:p>
        </w:tc>
        <w:tc>
          <w:tcPr>
            <w:tcW w:w="954" w:type="dxa"/>
            <w:noWrap w:val="0"/>
            <w:vAlign w:val="center"/>
          </w:tcPr>
          <w:p w14:paraId="301A41FF">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服务</w:t>
            </w:r>
          </w:p>
          <w:p w14:paraId="1EE17D2F">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名称</w:t>
            </w:r>
          </w:p>
        </w:tc>
        <w:tc>
          <w:tcPr>
            <w:tcW w:w="672" w:type="dxa"/>
            <w:noWrap w:val="0"/>
            <w:vAlign w:val="center"/>
          </w:tcPr>
          <w:p w14:paraId="35959212">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数量</w:t>
            </w:r>
          </w:p>
        </w:tc>
        <w:tc>
          <w:tcPr>
            <w:tcW w:w="709" w:type="dxa"/>
            <w:noWrap w:val="0"/>
            <w:vAlign w:val="center"/>
          </w:tcPr>
          <w:p w14:paraId="1095C8FD">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单位</w:t>
            </w:r>
          </w:p>
        </w:tc>
        <w:tc>
          <w:tcPr>
            <w:tcW w:w="6211" w:type="dxa"/>
            <w:noWrap w:val="0"/>
            <w:vAlign w:val="center"/>
          </w:tcPr>
          <w:p w14:paraId="2454FB48">
            <w:pPr>
              <w:tabs>
                <w:tab w:val="left" w:pos="180"/>
                <w:tab w:val="left" w:pos="1620"/>
              </w:tabs>
              <w:spacing w:line="38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内容和要求</w:t>
            </w:r>
          </w:p>
        </w:tc>
      </w:tr>
      <w:tr w14:paraId="29F5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60" w:type="dxa"/>
            <w:noWrap w:val="0"/>
            <w:vAlign w:val="center"/>
          </w:tcPr>
          <w:p w14:paraId="39CECAA1">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54" w:type="dxa"/>
            <w:noWrap w:val="0"/>
            <w:vAlign w:val="center"/>
          </w:tcPr>
          <w:p w14:paraId="63A742F0">
            <w:pPr>
              <w:widowControl/>
              <w:tabs>
                <w:tab w:val="left" w:pos="3150"/>
              </w:tabs>
              <w:spacing w:line="3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车辆租赁服务</w:t>
            </w:r>
          </w:p>
        </w:tc>
        <w:tc>
          <w:tcPr>
            <w:tcW w:w="672" w:type="dxa"/>
            <w:noWrap w:val="0"/>
            <w:vAlign w:val="center"/>
          </w:tcPr>
          <w:p w14:paraId="4A694DEF">
            <w:pPr>
              <w:widowControl/>
              <w:spacing w:line="3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09" w:type="dxa"/>
            <w:noWrap w:val="0"/>
            <w:vAlign w:val="center"/>
          </w:tcPr>
          <w:p w14:paraId="6A1BC592">
            <w:pPr>
              <w:widowControl/>
              <w:spacing w:line="3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w:t>
            </w:r>
          </w:p>
        </w:tc>
        <w:tc>
          <w:tcPr>
            <w:tcW w:w="6211" w:type="dxa"/>
            <w:noWrap w:val="0"/>
            <w:vAlign w:val="center"/>
          </w:tcPr>
          <w:p w14:paraId="3539E4F2">
            <w:pPr>
              <w:keepNext w:val="0"/>
              <w:keepLines w:val="0"/>
              <w:pageBreakBefore w:val="0"/>
              <w:widowControl w:val="0"/>
              <w:numPr>
                <w:ilvl w:val="0"/>
                <w:numId w:val="1"/>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服务对象</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中山大学附属第一医院广西医院用车服务</w:t>
            </w:r>
          </w:p>
          <w:p w14:paraId="2E9D1B4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二、服务范围</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广西区内</w:t>
            </w:r>
            <w:r>
              <w:rPr>
                <w:rFonts w:hint="eastAsia" w:ascii="仿宋_GB2312" w:hAnsi="仿宋_GB2312" w:eastAsia="仿宋_GB2312" w:cs="仿宋_GB2312"/>
                <w:color w:val="auto"/>
                <w:sz w:val="24"/>
                <w:szCs w:val="24"/>
                <w:lang w:val="en-US" w:eastAsia="zh-CN"/>
              </w:rPr>
              <w:t>院方指定地点</w:t>
            </w:r>
          </w:p>
          <w:p w14:paraId="3D041DF8">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三、车型要求及各车型</w:t>
            </w:r>
            <w:bookmarkStart w:id="0" w:name="_GoBack"/>
            <w:bookmarkEnd w:id="0"/>
            <w:r>
              <w:rPr>
                <w:rFonts w:hint="eastAsia" w:ascii="仿宋_GB2312" w:hAnsi="仿宋_GB2312" w:eastAsia="仿宋_GB2312" w:cs="仿宋_GB2312"/>
                <w:color w:val="auto"/>
                <w:sz w:val="24"/>
                <w:szCs w:val="24"/>
              </w:rPr>
              <w:t>明细</w:t>
            </w:r>
          </w:p>
          <w:p w14:paraId="6ACD81B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轿车型(5座)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1B83077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越野车</w:t>
            </w:r>
          </w:p>
          <w:p w14:paraId="3915330A">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5座</w:t>
            </w:r>
            <w:r>
              <w:rPr>
                <w:rFonts w:hint="eastAsia" w:ascii="仿宋_GB2312" w:hAnsi="仿宋_GB2312" w:eastAsia="仿宋_GB2312" w:cs="仿宋_GB2312"/>
                <w:color w:val="auto"/>
                <w:sz w:val="24"/>
                <w:szCs w:val="24"/>
                <w:lang w:val="en-US" w:eastAsia="zh-CN"/>
              </w:rPr>
              <w:t>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0369219C">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7座</w:t>
            </w:r>
            <w:r>
              <w:rPr>
                <w:rFonts w:hint="eastAsia" w:ascii="仿宋_GB2312" w:hAnsi="仿宋_GB2312" w:eastAsia="仿宋_GB2312" w:cs="仿宋_GB2312"/>
                <w:color w:val="auto"/>
                <w:sz w:val="24"/>
                <w:szCs w:val="24"/>
                <w:lang w:val="en-US" w:eastAsia="zh-CN"/>
              </w:rPr>
              <w:t>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49ABD01F">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商务车(7座)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79CFCE87">
            <w:pPr>
              <w:spacing w:line="3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轻型客车(8-15座)</w:t>
            </w:r>
            <w:r>
              <w:rPr>
                <w:rFonts w:hint="eastAsia" w:ascii="仿宋_GB2312" w:hAnsi="仿宋_GB2312" w:eastAsia="仿宋_GB2312" w:cs="仿宋_GB2312"/>
                <w:color w:val="auto"/>
                <w:sz w:val="24"/>
                <w:szCs w:val="24"/>
                <w:lang w:eastAsia="zh-CN"/>
              </w:rPr>
              <w:t>：</w:t>
            </w:r>
          </w:p>
          <w:p w14:paraId="6449D9AA">
            <w:pPr>
              <w:spacing w:line="380" w:lineRule="exact"/>
              <w:ind w:firstLine="2160" w:firstLineChars="9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2F2B4C6E">
            <w:pPr>
              <w:spacing w:line="3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中型商务客车(16-23座)</w:t>
            </w:r>
            <w:r>
              <w:rPr>
                <w:rFonts w:hint="eastAsia" w:ascii="仿宋_GB2312" w:hAnsi="仿宋_GB2312" w:eastAsia="仿宋_GB2312" w:cs="仿宋_GB2312"/>
                <w:color w:val="auto"/>
                <w:sz w:val="24"/>
                <w:szCs w:val="24"/>
                <w:lang w:eastAsia="zh-CN"/>
              </w:rPr>
              <w:t>：</w:t>
            </w:r>
          </w:p>
          <w:p w14:paraId="7FDBDE33">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01422756">
            <w:pPr>
              <w:spacing w:line="38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大型商务客车(25-39座)</w:t>
            </w:r>
            <w:r>
              <w:rPr>
                <w:rFonts w:hint="eastAsia" w:ascii="仿宋_GB2312" w:hAnsi="仿宋_GB2312" w:eastAsia="仿宋_GB2312" w:cs="仿宋_GB2312"/>
                <w:color w:val="auto"/>
                <w:sz w:val="24"/>
                <w:szCs w:val="24"/>
                <w:lang w:eastAsia="zh-CN"/>
              </w:rPr>
              <w:t>：</w:t>
            </w:r>
          </w:p>
          <w:p w14:paraId="412298BB">
            <w:pPr>
              <w:spacing w:line="380" w:lineRule="exact"/>
              <w:ind w:firstLine="2160" w:firstLineChars="9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38910CA2">
            <w:pPr>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大型商务客车(40-53座)：</w:t>
            </w:r>
          </w:p>
          <w:p w14:paraId="1E74D82A">
            <w:pPr>
              <w:spacing w:line="380" w:lineRule="exact"/>
              <w:ind w:firstLine="2160" w:firstLineChars="9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元/百公里/天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元/百公里/半天。</w:t>
            </w:r>
          </w:p>
          <w:p w14:paraId="337D5FE7">
            <w:pPr>
              <w:tabs>
                <w:tab w:val="left" w:pos="180"/>
                <w:tab w:val="left" w:pos="1620"/>
              </w:tabs>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四、其他费用标准</w:t>
            </w:r>
          </w:p>
          <w:p w14:paraId="01BE8831">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11.租车全天按10小时服务时间计算，半天按5小时服务时间计算。</w:t>
            </w:r>
          </w:p>
          <w:p w14:paraId="18D2E744">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2.租车价格</w:t>
            </w:r>
          </w:p>
          <w:p w14:paraId="03BE023F">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（1）半天（元/百公里内/半天）：用车里程百公里内，租车时长5小时内报价。</w:t>
            </w:r>
          </w:p>
          <w:p w14:paraId="609AABCB">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（2）全天（元/百公里内/全天）：用车里程百公里内，租车时长10小时报价。</w:t>
            </w:r>
          </w:p>
          <w:p w14:paraId="132F745E">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3.超公里费（元/公里）为：用车里程超百公里时，每超一公里收取的费用。如:用车里程300公里，则收取的费用为：用车里程在100公里内应收取的费用+200公里×超公里费（元/公里）</w:t>
            </w:r>
          </w:p>
          <w:p w14:paraId="2108B7CC">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超时费（元/小时）为：租车时长超5小时（半天）或10小时（全天）的时候，每超一个小时收取的费用。如：用车时长为8小时，则收费为：半天内应收取的租车费用+3小时×超时费（元/小时）；用车时长为12小时，则收费为：全天内应收取的租车费用+2小时×超时费（元/小时）。</w:t>
            </w:r>
          </w:p>
          <w:p w14:paraId="769A1408">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5.若</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当天的租车时长超5小时（半天）或10小时（全天），且用车里程超100公里的，则分别计算超时费和超公里费。</w:t>
            </w:r>
          </w:p>
          <w:p w14:paraId="1488FE2A">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6.当日租车时长和用车里程累计计算的起始时间为当日在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指定地点发车的时间；当天的租车时长和用车里程累计计算的截止时间为将</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送到指定地点停车的时间，当日累计计算的最晚截止时间为当日24点（但若为连续用车，超过次日凌晨零点2小时以内，该2小时内仍按超时费×超出时间结算）。</w:t>
            </w:r>
          </w:p>
          <w:p w14:paraId="2B415308">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7.若</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外出用车2天，第一天的租车时长和用车里程累计计算的截止时间为当日24点，次日租车时长和用车里程累计计算的起始时间为次日在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指定地点实际发车时间来计算。</w:t>
            </w:r>
          </w:p>
          <w:p w14:paraId="2CBC85DB">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8.用时时长在整点+半小时内，则按整点算，（如用时8小时20分钟，按8小时计算）；用车时长整点+超半小时，则按下一个整点算，（如用时8小时40分钟，按9小时计算）；</w:t>
            </w:r>
          </w:p>
          <w:p w14:paraId="3DDCFB15">
            <w:pPr>
              <w:widowControl/>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9.报价包含但不限于：车辆租赁费、燃油费、保险费、路桥通行费、停车费、维修费、洗车费，以及司机服务费、社会保障、餐费、住宿费等一切费用。 </w:t>
            </w:r>
          </w:p>
          <w:p w14:paraId="0BA94A43">
            <w:pPr>
              <w:tabs>
                <w:tab w:val="left" w:pos="180"/>
                <w:tab w:val="left" w:pos="1620"/>
              </w:tabs>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lang w:eastAsia="zh-CN"/>
              </w:rPr>
              <w:t>成交方</w:t>
            </w:r>
            <w:r>
              <w:rPr>
                <w:rFonts w:hint="eastAsia" w:ascii="仿宋_GB2312" w:hAnsi="仿宋_GB2312" w:eastAsia="仿宋_GB2312" w:cs="仿宋_GB2312"/>
                <w:color w:val="auto"/>
                <w:sz w:val="24"/>
                <w:szCs w:val="24"/>
                <w:lang w:val="en-US" w:eastAsia="zh-CN"/>
              </w:rPr>
              <w:t>必须</w:t>
            </w:r>
            <w:r>
              <w:rPr>
                <w:rFonts w:hint="eastAsia" w:ascii="仿宋_GB2312" w:hAnsi="仿宋_GB2312" w:eastAsia="仿宋_GB2312" w:cs="仿宋_GB2312"/>
                <w:color w:val="auto"/>
                <w:sz w:val="24"/>
                <w:szCs w:val="24"/>
              </w:rPr>
              <w:t>向</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提供租车过程中公里数</w:t>
            </w:r>
            <w:r>
              <w:rPr>
                <w:rFonts w:hint="eastAsia" w:ascii="仿宋_GB2312" w:hAnsi="仿宋_GB2312" w:eastAsia="仿宋_GB2312" w:cs="仿宋_GB2312"/>
                <w:color w:val="auto"/>
                <w:sz w:val="24"/>
                <w:szCs w:val="24"/>
                <w:lang w:val="en-US" w:eastAsia="zh-CN"/>
              </w:rPr>
              <w:t>行驶</w:t>
            </w:r>
            <w:r>
              <w:rPr>
                <w:rFonts w:hint="eastAsia" w:ascii="仿宋_GB2312" w:hAnsi="仿宋_GB2312" w:eastAsia="仿宋_GB2312" w:cs="仿宋_GB2312"/>
                <w:color w:val="auto"/>
                <w:sz w:val="24"/>
                <w:szCs w:val="24"/>
              </w:rPr>
              <w:t>记录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租车时长等</w:t>
            </w:r>
            <w:r>
              <w:rPr>
                <w:rFonts w:hint="eastAsia" w:ascii="仿宋_GB2312" w:hAnsi="仿宋_GB2312" w:eastAsia="仿宋_GB2312" w:cs="仿宋_GB2312"/>
                <w:color w:val="auto"/>
                <w:sz w:val="24"/>
                <w:szCs w:val="24"/>
              </w:rPr>
              <w:t>相关材料</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否则院方有权不予结算</w:t>
            </w:r>
            <w:r>
              <w:rPr>
                <w:rFonts w:hint="eastAsia" w:ascii="仿宋_GB2312" w:hAnsi="仿宋_GB2312" w:eastAsia="仿宋_GB2312" w:cs="仿宋_GB2312"/>
                <w:color w:val="auto"/>
                <w:sz w:val="24"/>
                <w:szCs w:val="24"/>
              </w:rPr>
              <w:t>。</w:t>
            </w:r>
          </w:p>
          <w:p w14:paraId="26010C62">
            <w:pPr>
              <w:tabs>
                <w:tab w:val="left" w:pos="180"/>
                <w:tab w:val="left" w:pos="1620"/>
              </w:tabs>
              <w:spacing w:line="38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行车路线依据院方行程表而定。如果在行车过程中重新修改行程表在总路线不增加的情形下，行车路线依据新的行程表而定。对于行程中二地之间的行车路线，当有多条行车线路可选时，应按照方便、快捷、舒适的原则选择行车路线。如果行车过程中前方道路出现不能通行或难以通行的情况(如地篾、塌方、洪水等自然灾害或车祸)，必须改道行驶，成交方及司机不得以任何理由拒绝，也不得以此为由增加租车费用。若院方发现成交方故意绕路、故意慢行，院方有权不支付本次租车服务费。</w:t>
            </w:r>
          </w:p>
          <w:p w14:paraId="579C8E30">
            <w:pPr>
              <w:tabs>
                <w:tab w:val="left" w:pos="3150"/>
              </w:tabs>
              <w:spacing w:line="38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rPr>
              <w:t>五、每次用车车型由</w:t>
            </w:r>
            <w:r>
              <w:rPr>
                <w:rFonts w:hint="eastAsia" w:ascii="仿宋_GB2312" w:hAnsi="仿宋_GB2312" w:eastAsia="仿宋_GB2312" w:cs="仿宋_GB2312"/>
                <w:b w:val="0"/>
                <w:bCs w:val="0"/>
                <w:color w:val="auto"/>
                <w:sz w:val="24"/>
                <w:szCs w:val="24"/>
                <w:lang w:eastAsia="zh-CN"/>
              </w:rPr>
              <w:t>院方</w:t>
            </w:r>
            <w:r>
              <w:rPr>
                <w:rFonts w:hint="eastAsia" w:ascii="仿宋_GB2312" w:hAnsi="仿宋_GB2312" w:eastAsia="仿宋_GB2312" w:cs="仿宋_GB2312"/>
                <w:b w:val="0"/>
                <w:bCs w:val="0"/>
                <w:color w:val="auto"/>
                <w:sz w:val="24"/>
                <w:szCs w:val="24"/>
              </w:rPr>
              <w:t>根据实际业务情况选定。</w:t>
            </w:r>
          </w:p>
        </w:tc>
      </w:tr>
      <w:tr w14:paraId="79E5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306" w:type="dxa"/>
            <w:gridSpan w:val="5"/>
            <w:noWrap w:val="0"/>
            <w:vAlign w:val="center"/>
          </w:tcPr>
          <w:p w14:paraId="5D03CB3A">
            <w:pPr>
              <w:tabs>
                <w:tab w:val="left" w:pos="180"/>
                <w:tab w:val="left" w:pos="1620"/>
              </w:tabs>
              <w:spacing w:line="38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商务要求表：</w:t>
            </w:r>
            <w:r>
              <w:rPr>
                <w:rFonts w:hint="eastAsia" w:ascii="仿宋_GB2312" w:hAnsi="仿宋_GB2312" w:eastAsia="仿宋_GB2312" w:cs="仿宋_GB2312"/>
                <w:color w:val="auto"/>
                <w:sz w:val="24"/>
                <w:szCs w:val="24"/>
              </w:rPr>
              <w:t xml:space="preserve"> </w:t>
            </w:r>
          </w:p>
        </w:tc>
      </w:tr>
      <w:tr w14:paraId="788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86" w:type="dxa"/>
            <w:gridSpan w:val="3"/>
            <w:noWrap w:val="0"/>
            <w:vAlign w:val="center"/>
          </w:tcPr>
          <w:p w14:paraId="31DFEDB3">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服务时间</w:t>
            </w:r>
          </w:p>
        </w:tc>
        <w:tc>
          <w:tcPr>
            <w:tcW w:w="6920" w:type="dxa"/>
            <w:gridSpan w:val="2"/>
            <w:noWrap w:val="0"/>
            <w:vAlign w:val="center"/>
          </w:tcPr>
          <w:p w14:paraId="2F2B0BBB">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服务时间：服务期</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w:t>
            </w:r>
          </w:p>
        </w:tc>
      </w:tr>
      <w:tr w14:paraId="4E8F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386" w:type="dxa"/>
            <w:gridSpan w:val="3"/>
            <w:noWrap w:val="0"/>
            <w:vAlign w:val="center"/>
          </w:tcPr>
          <w:p w14:paraId="6D6ABABE">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服务要求</w:t>
            </w:r>
          </w:p>
        </w:tc>
        <w:tc>
          <w:tcPr>
            <w:tcW w:w="6920" w:type="dxa"/>
            <w:gridSpan w:val="2"/>
            <w:noWrap w:val="0"/>
            <w:vAlign w:val="center"/>
          </w:tcPr>
          <w:p w14:paraId="684E059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接到用车通知后，至少在用车前一个工作日提供拟派车辆（</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指定的车型）的真实图片、车号等相关材料给</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审核。得到确认后，按</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指定的车型和数量、发车时间、发车地点，提前15分钟到达。</w:t>
            </w:r>
          </w:p>
        </w:tc>
      </w:tr>
      <w:tr w14:paraId="5020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14:paraId="1BEDF103">
            <w:pPr>
              <w:tabs>
                <w:tab w:val="left" w:pos="180"/>
                <w:tab w:val="left" w:pos="1620"/>
              </w:tabs>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付款条件</w:t>
            </w:r>
          </w:p>
        </w:tc>
        <w:tc>
          <w:tcPr>
            <w:tcW w:w="6920" w:type="dxa"/>
            <w:gridSpan w:val="2"/>
            <w:noWrap w:val="0"/>
            <w:vAlign w:val="center"/>
          </w:tcPr>
          <w:p w14:paraId="19AA664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成交方</w:t>
            </w:r>
            <w:r>
              <w:rPr>
                <w:rFonts w:hint="eastAsia" w:ascii="仿宋_GB2312" w:hAnsi="仿宋_GB2312" w:eastAsia="仿宋_GB2312" w:cs="仿宋_GB2312"/>
                <w:color w:val="auto"/>
                <w:sz w:val="24"/>
                <w:szCs w:val="24"/>
              </w:rPr>
              <w:t>每月初提供上一个月的清单及请款函,待</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核对无误后，</w:t>
            </w:r>
            <w:r>
              <w:rPr>
                <w:rFonts w:hint="eastAsia" w:ascii="仿宋_GB2312" w:hAnsi="仿宋_GB2312" w:eastAsia="仿宋_GB2312" w:cs="仿宋_GB2312"/>
                <w:color w:val="auto"/>
                <w:sz w:val="24"/>
                <w:szCs w:val="24"/>
                <w:lang w:eastAsia="zh-CN"/>
              </w:rPr>
              <w:t>成交方</w:t>
            </w:r>
            <w:r>
              <w:rPr>
                <w:rFonts w:hint="eastAsia" w:ascii="仿宋_GB2312" w:hAnsi="仿宋_GB2312" w:eastAsia="仿宋_GB2312" w:cs="仿宋_GB2312"/>
                <w:color w:val="auto"/>
                <w:sz w:val="24"/>
                <w:szCs w:val="24"/>
              </w:rPr>
              <w:t>向</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开具相应额度发票,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自收到所有无误票据后进行结算。</w:t>
            </w:r>
          </w:p>
        </w:tc>
      </w:tr>
      <w:tr w14:paraId="796A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gridSpan w:val="3"/>
            <w:noWrap w:val="0"/>
            <w:vAlign w:val="center"/>
          </w:tcPr>
          <w:p w14:paraId="4FA538CF">
            <w:pPr>
              <w:spacing w:line="3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其他要求</w:t>
            </w:r>
          </w:p>
        </w:tc>
        <w:tc>
          <w:tcPr>
            <w:tcW w:w="6920" w:type="dxa"/>
            <w:gridSpan w:val="2"/>
            <w:noWrap w:val="0"/>
            <w:vAlign w:val="center"/>
          </w:tcPr>
          <w:p w14:paraId="22FCEA89">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一、车况及驾驶员要求</w:t>
            </w:r>
          </w:p>
          <w:p w14:paraId="50AC57BE">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行车路线依据</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行程表而定。如果在行车过程中重新修改行程表，在总路线不增加的情形下，行车路线依据新的行程表而定。对于行程中二地之间的行车路线，当有多条行车线路可选时，应按照方便、快捷、舒适的原则选择行车路线。如果行车过程中前方道路出现不能通行或难以通行的情况（如地震、塌方、洪水等自然灾害或车祸），必须改道行驶，</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及司机不得以任何理由拒绝，也不得以此为由增加租车费用。</w:t>
            </w:r>
          </w:p>
          <w:p w14:paraId="68BA496A">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在行程中出现车辆故障及安全事故，</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及其司机必须及时釆取必要的措施以保证乘客人和财产安全。如发生人员伤亡的交通事故，</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及其司机必须立即组织救治与善后工作，并承担相关费用。根据实际情况，</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必须及时调度其他车辆，以保证乘客继续完成行程或者安全返回。</w:t>
            </w:r>
          </w:p>
          <w:p w14:paraId="3EA8F4E7">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根据行车经验及道路安全、阻塞等情况，可以对</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提出的接送集合时间提出建议更改。</w:t>
            </w:r>
          </w:p>
          <w:p w14:paraId="77D0078A">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出车前要检查车子，因车辆发生故障、司机操作或判断失误及故意行为等原因造成</w:t>
            </w:r>
            <w:r>
              <w:rPr>
                <w:rFonts w:hint="eastAsia" w:ascii="仿宋_GB2312" w:hAnsi="仿宋_GB2312" w:eastAsia="仿宋_GB2312" w:cs="仿宋_GB2312"/>
                <w:color w:val="auto"/>
                <w:sz w:val="24"/>
                <w:szCs w:val="24"/>
                <w:lang w:val="en-US" w:eastAsia="zh-CN"/>
              </w:rPr>
              <w:t>事故、</w:t>
            </w:r>
            <w:r>
              <w:rPr>
                <w:rFonts w:hint="eastAsia" w:ascii="仿宋_GB2312" w:hAnsi="仿宋_GB2312" w:eastAsia="仿宋_GB2312" w:cs="仿宋_GB2312"/>
                <w:color w:val="auto"/>
                <w:sz w:val="24"/>
                <w:szCs w:val="24"/>
              </w:rPr>
              <w:t>误点、行程受阻、行期推迟，耽误</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游览、吃饭、住宿，耽误</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乘坐车船、飞机等造成经济损失（包括但不限于原预订服务项目取消的损失、新增的服务项目费用、给</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的抚慰金和赔偿金等）</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人身伤害及财产损失，</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承担一切法律及经济赔偿责任，</w:t>
            </w:r>
            <w:r>
              <w:rPr>
                <w:rFonts w:hint="eastAsia" w:ascii="仿宋_GB2312" w:hAnsi="仿宋_GB2312" w:eastAsia="仿宋_GB2312" w:cs="仿宋_GB2312"/>
                <w:color w:val="auto"/>
                <w:sz w:val="24"/>
                <w:szCs w:val="24"/>
                <w:lang w:val="en-US" w:eastAsia="zh-CN"/>
              </w:rPr>
              <w:t>院方</w:t>
            </w:r>
            <w:r>
              <w:rPr>
                <w:rFonts w:hint="eastAsia" w:ascii="仿宋_GB2312" w:hAnsi="仿宋_GB2312" w:eastAsia="仿宋_GB2312" w:cs="仿宋_GB2312"/>
                <w:color w:val="auto"/>
                <w:sz w:val="24"/>
                <w:szCs w:val="24"/>
              </w:rPr>
              <w:t>有权扣除其租车费或违约保证金。</w:t>
            </w:r>
          </w:p>
          <w:p w14:paraId="64CC4E95">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提供的车辆运营手续合法有效，</w:t>
            </w:r>
            <w:r>
              <w:rPr>
                <w:rFonts w:hint="eastAsia" w:ascii="仿宋_GB2312" w:hAnsi="仿宋_GB2312" w:eastAsia="仿宋_GB2312" w:cs="仿宋_GB2312"/>
                <w:color w:val="000000"/>
                <w:kern w:val="0"/>
                <w:sz w:val="24"/>
                <w:szCs w:val="24"/>
                <w:lang w:val="en-US" w:eastAsia="zh-CN" w:bidi="ar"/>
              </w:rPr>
              <w:t>所有车辆入户未超5年。</w:t>
            </w:r>
          </w:p>
          <w:p w14:paraId="4FF79FCC">
            <w:pPr>
              <w:pStyle w:val="2"/>
              <w:keepNext w:val="0"/>
              <w:keepLines w:val="0"/>
              <w:pageBreakBefore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lang w:val="en-US" w:eastAsia="zh-CN"/>
              </w:rPr>
              <w:t>.除了必须购买车辆保险外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必须保证本合同项下所提供的车辆为经当年年检合格并具备合法营运资格的车辆，且确保该车辆车况良好、安全、清洁，确保该车辆必须通过当年的</w:t>
            </w:r>
            <w:r>
              <w:rPr>
                <w:rFonts w:hint="eastAsia" w:ascii="仿宋_GB2312" w:hAnsi="仿宋_GB2312" w:eastAsia="仿宋_GB2312" w:cs="仿宋_GB2312"/>
                <w:color w:val="auto"/>
                <w:sz w:val="24"/>
                <w:szCs w:val="24"/>
                <w:lang w:val="zh-CN" w:bidi="zh-CN"/>
              </w:rPr>
              <w:t>“法</w:t>
            </w:r>
            <w:r>
              <w:rPr>
                <w:rFonts w:hint="eastAsia" w:ascii="仿宋_GB2312" w:hAnsi="仿宋_GB2312" w:eastAsia="仿宋_GB2312" w:cs="仿宋_GB2312"/>
                <w:color w:val="auto"/>
                <w:sz w:val="24"/>
                <w:szCs w:val="24"/>
              </w:rPr>
              <w:t>定年检”，车辆必须按全额座位数购买</w:t>
            </w:r>
            <w:r>
              <w:rPr>
                <w:rFonts w:hint="eastAsia" w:ascii="仿宋_GB2312" w:hAnsi="仿宋_GB2312" w:eastAsia="仿宋_GB2312" w:cs="仿宋_GB2312"/>
                <w:color w:val="auto"/>
                <w:sz w:val="24"/>
                <w:szCs w:val="24"/>
                <w:lang w:val="zh-CN" w:bidi="zh-CN"/>
              </w:rPr>
              <w:t>“车</w:t>
            </w:r>
            <w:r>
              <w:rPr>
                <w:rFonts w:hint="eastAsia" w:ascii="仿宋_GB2312" w:hAnsi="仿宋_GB2312" w:eastAsia="仿宋_GB2312" w:cs="仿宋_GB2312"/>
                <w:color w:val="auto"/>
                <w:sz w:val="24"/>
                <w:szCs w:val="24"/>
              </w:rPr>
              <w:t>上人员责任险</w:t>
            </w:r>
            <w:r>
              <w:rPr>
                <w:rFonts w:hint="eastAsia" w:ascii="仿宋_GB2312" w:hAnsi="仿宋_GB2312" w:eastAsia="仿宋_GB2312" w:cs="仿宋_GB2312"/>
                <w:color w:val="auto"/>
                <w:sz w:val="24"/>
                <w:szCs w:val="24"/>
                <w:lang w:val="zh-CN" w:bidi="zh-CN"/>
              </w:rPr>
              <w:t>”（每</w:t>
            </w:r>
            <w:r>
              <w:rPr>
                <w:rFonts w:hint="eastAsia" w:ascii="仿宋_GB2312" w:hAnsi="仿宋_GB2312" w:eastAsia="仿宋_GB2312" w:cs="仿宋_GB2312"/>
                <w:color w:val="auto"/>
                <w:sz w:val="24"/>
                <w:szCs w:val="24"/>
              </w:rPr>
              <w:t>个座位保额不低于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0万元）。</w:t>
            </w:r>
          </w:p>
          <w:p w14:paraId="1A3A144E">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车内各种设施齐全、功能完好，多媒体机能播放DVD光盘，提供USB接口，能正常使用麦克风。</w:t>
            </w:r>
          </w:p>
          <w:p w14:paraId="02FE281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车辆技术指标状况良好，车内干净整洁，空调、内饰设备齐全良好。</w:t>
            </w:r>
          </w:p>
          <w:p w14:paraId="1FD8F1F7">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成交</w:t>
            </w:r>
            <w:r>
              <w:rPr>
                <w:rFonts w:hint="eastAsia" w:ascii="仿宋_GB2312" w:hAnsi="仿宋_GB2312" w:eastAsia="仿宋_GB2312" w:cs="仿宋_GB2312"/>
                <w:color w:val="auto"/>
                <w:sz w:val="24"/>
                <w:szCs w:val="24"/>
                <w:lang w:val="en-US" w:eastAsia="zh-CN"/>
              </w:rPr>
              <w:t>方</w:t>
            </w:r>
            <w:r>
              <w:rPr>
                <w:rFonts w:hint="eastAsia" w:ascii="仿宋_GB2312" w:hAnsi="仿宋_GB2312" w:eastAsia="仿宋_GB2312" w:cs="仿宋_GB2312"/>
                <w:color w:val="auto"/>
                <w:sz w:val="24"/>
                <w:szCs w:val="24"/>
              </w:rPr>
              <w:t>对配备驾驶员的言行完全负责，驾驶员应具备的条件：</w:t>
            </w:r>
          </w:p>
          <w:p w14:paraId="51A178F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身体健康，年龄在22周岁以上，55周岁以下。</w:t>
            </w:r>
          </w:p>
          <w:p w14:paraId="5A581265">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驾驶员应持有合法的从业资格和具有相应准驾车型3年以上安全驾驶经历，且驾驶技术娴熟、服务态度好。</w:t>
            </w:r>
          </w:p>
          <w:p w14:paraId="26CFB600">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能够严格遵守交通法规，没有重大以上交通责任事故记录，具有良好的职业道德。</w:t>
            </w:r>
          </w:p>
          <w:p w14:paraId="4BFC8362">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接受过</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的安全生产和技能教育。</w:t>
            </w:r>
          </w:p>
          <w:p w14:paraId="0CBF280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二、履约要求：若供应商成交，但未按响应文件或合同的要求和规定提供车辆服务的，</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有权终止合同，所造成的损失由成交供应商负责。</w:t>
            </w:r>
          </w:p>
          <w:p w14:paraId="59DFD16F">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三、故障处理</w:t>
            </w:r>
          </w:p>
          <w:p w14:paraId="30E8087F">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1.因</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或驾驶员原因导致车辆晚点发车、车辆故障、交通事故等，导致</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无法正常开展工作，供应商应赔偿</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损失（如车票、机票作废或改签等费用）并支付</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改乘其他交通工具前往目的地的费用，</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可扣减当次全部租车费用</w:t>
            </w:r>
            <w:r>
              <w:rPr>
                <w:rFonts w:hint="eastAsia" w:ascii="仿宋_GB2312" w:hAnsi="仿宋_GB2312" w:eastAsia="仿宋_GB2312" w:cs="仿宋_GB2312"/>
                <w:color w:val="auto"/>
                <w:sz w:val="24"/>
                <w:szCs w:val="24"/>
                <w:lang w:eastAsia="zh-CN"/>
              </w:rPr>
              <w:t>。</w:t>
            </w:r>
          </w:p>
          <w:p w14:paraId="157755B9">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2.由于车辆故障和司乘人员服务态度引起的投诉，经核查属实，</w:t>
            </w:r>
            <w:r>
              <w:rPr>
                <w:rFonts w:hint="eastAsia" w:ascii="仿宋_GB2312" w:hAnsi="仿宋_GB2312" w:eastAsia="仿宋_GB2312" w:cs="仿宋_GB2312"/>
                <w:color w:val="auto"/>
                <w:sz w:val="24"/>
                <w:szCs w:val="24"/>
                <w:lang w:val="en-US" w:eastAsia="zh-CN"/>
              </w:rPr>
              <w:t>成交方</w:t>
            </w:r>
            <w:r>
              <w:rPr>
                <w:rFonts w:hint="eastAsia" w:ascii="仿宋_GB2312" w:hAnsi="仿宋_GB2312" w:eastAsia="仿宋_GB2312" w:cs="仿宋_GB2312"/>
                <w:color w:val="auto"/>
                <w:sz w:val="24"/>
                <w:szCs w:val="24"/>
              </w:rPr>
              <w:t>应依法依规对相关责任人进行处理，</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可扣减当次全部租车费用。</w:t>
            </w:r>
          </w:p>
          <w:p w14:paraId="348E6DCC">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val="en-US" w:eastAsia="zh-CN"/>
              </w:rPr>
              <w:t>响应供应商现场响应时</w:t>
            </w:r>
            <w:r>
              <w:rPr>
                <w:rFonts w:hint="eastAsia" w:ascii="仿宋_GB2312" w:hAnsi="仿宋_GB2312" w:eastAsia="仿宋_GB2312" w:cs="仿宋_GB2312"/>
                <w:color w:val="auto"/>
                <w:sz w:val="24"/>
                <w:szCs w:val="24"/>
              </w:rPr>
              <w:t>对</w:t>
            </w:r>
            <w:r>
              <w:rPr>
                <w:rFonts w:hint="eastAsia" w:ascii="仿宋_GB2312" w:hAnsi="仿宋_GB2312" w:eastAsia="仿宋_GB2312" w:cs="仿宋_GB2312"/>
                <w:color w:val="auto"/>
                <w:sz w:val="24"/>
                <w:szCs w:val="24"/>
                <w:lang w:eastAsia="zh-CN"/>
              </w:rPr>
              <w:t>院方</w:t>
            </w:r>
            <w:r>
              <w:rPr>
                <w:rFonts w:hint="eastAsia" w:ascii="仿宋_GB2312" w:hAnsi="仿宋_GB2312" w:eastAsia="仿宋_GB2312" w:cs="仿宋_GB2312"/>
                <w:color w:val="auto"/>
                <w:sz w:val="24"/>
                <w:szCs w:val="24"/>
              </w:rPr>
              <w:t>的需求提供租车服务方案，包括可供使用汽车的车型品牌、数量、配置等信息；可供使用的司机的人数及介绍；详细的服务措施及流程、应急方案等。</w:t>
            </w:r>
          </w:p>
          <w:p w14:paraId="1E74EFDD">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五、报价要求</w:t>
            </w:r>
          </w:p>
          <w:p w14:paraId="0E6BCF70">
            <w:pPr>
              <w:keepNext w:val="0"/>
              <w:keepLines w:val="0"/>
              <w:pageBreakBefore w:val="0"/>
              <w:tabs>
                <w:tab w:val="left" w:pos="180"/>
                <w:tab w:val="left" w:pos="1620"/>
              </w:tabs>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院方</w:t>
            </w:r>
            <w:r>
              <w:rPr>
                <w:rFonts w:hint="eastAsia" w:ascii="仿宋_GB2312" w:hAnsi="仿宋_GB2312" w:eastAsia="仿宋_GB2312" w:cs="仿宋_GB2312"/>
                <w:b w:val="0"/>
                <w:bCs w:val="0"/>
                <w:color w:val="auto"/>
                <w:sz w:val="24"/>
                <w:szCs w:val="24"/>
              </w:rPr>
              <w:t>提供</w:t>
            </w:r>
            <w:r>
              <w:rPr>
                <w:rFonts w:hint="eastAsia" w:ascii="仿宋_GB2312" w:hAnsi="仿宋_GB2312" w:eastAsia="仿宋_GB2312" w:cs="仿宋_GB2312"/>
                <w:b w:val="0"/>
                <w:bCs w:val="0"/>
                <w:color w:val="auto"/>
                <w:sz w:val="24"/>
                <w:szCs w:val="24"/>
                <w:lang w:val="en-US" w:eastAsia="zh-CN"/>
              </w:rPr>
              <w:t>的</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车辆租赁服务采购需求表</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中</w:t>
            </w:r>
            <w:r>
              <w:rPr>
                <w:rFonts w:hint="eastAsia" w:ascii="仿宋_GB2312" w:hAnsi="仿宋_GB2312" w:eastAsia="仿宋_GB2312" w:cs="仿宋_GB2312"/>
                <w:b w:val="0"/>
                <w:bCs w:val="0"/>
                <w:color w:val="auto"/>
                <w:sz w:val="24"/>
                <w:szCs w:val="24"/>
              </w:rPr>
              <w:t>的</w:t>
            </w:r>
            <w:r>
              <w:rPr>
                <w:rFonts w:hint="eastAsia" w:ascii="仿宋_GB2312" w:hAnsi="仿宋_GB2312" w:eastAsia="仿宋_GB2312" w:cs="仿宋_GB2312"/>
                <w:color w:val="auto"/>
                <w:sz w:val="24"/>
                <w:szCs w:val="24"/>
                <w:lang w:val="en-US" w:eastAsia="zh-CN"/>
              </w:rPr>
              <w:t>报价包含</w:t>
            </w:r>
            <w:r>
              <w:rPr>
                <w:rFonts w:hint="eastAsia" w:ascii="仿宋_GB2312" w:hAnsi="仿宋_GB2312" w:eastAsia="仿宋_GB2312" w:cs="仿宋_GB2312"/>
                <w:color w:val="000000"/>
                <w:kern w:val="0"/>
                <w:sz w:val="24"/>
                <w:szCs w:val="24"/>
                <w:lang w:val="en-US" w:eastAsia="zh-CN" w:bidi="ar"/>
              </w:rPr>
              <w:t>但不限于：车辆租赁费、燃油费、保险费、</w:t>
            </w:r>
            <w:r>
              <w:rPr>
                <w:rFonts w:hint="eastAsia" w:ascii="仿宋_GB2312" w:hAnsi="仿宋_GB2312" w:eastAsia="仿宋_GB2312" w:cs="仿宋_GB2312"/>
                <w:b w:val="0"/>
                <w:bCs w:val="0"/>
                <w:color w:val="auto"/>
                <w:sz w:val="24"/>
                <w:szCs w:val="24"/>
              </w:rPr>
              <w:t>路桥通行费</w:t>
            </w:r>
            <w:r>
              <w:rPr>
                <w:rFonts w:hint="eastAsia" w:ascii="仿宋_GB2312" w:hAnsi="仿宋_GB2312" w:eastAsia="仿宋_GB2312" w:cs="仿宋_GB2312"/>
                <w:color w:val="000000"/>
                <w:kern w:val="0"/>
                <w:sz w:val="24"/>
                <w:szCs w:val="24"/>
                <w:lang w:val="en-US" w:eastAsia="zh-CN" w:bidi="ar"/>
              </w:rPr>
              <w:t>、停车费、维修费、洗车费，以及司机服务费、</w:t>
            </w:r>
            <w:r>
              <w:rPr>
                <w:rFonts w:hint="eastAsia" w:ascii="仿宋_GB2312" w:hAnsi="仿宋_GB2312" w:eastAsia="仿宋_GB2312" w:cs="仿宋_GB2312"/>
                <w:b w:val="0"/>
                <w:bCs w:val="0"/>
                <w:color w:val="auto"/>
                <w:sz w:val="24"/>
                <w:szCs w:val="24"/>
              </w:rPr>
              <w:t>社会保障</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000000"/>
                <w:kern w:val="0"/>
                <w:sz w:val="24"/>
                <w:szCs w:val="24"/>
                <w:lang w:val="en-US" w:eastAsia="zh-CN" w:bidi="ar"/>
              </w:rPr>
              <w:t xml:space="preserve">餐费、住宿费等一切费用。 </w:t>
            </w:r>
          </w:p>
          <w:p w14:paraId="50F29397">
            <w:pPr>
              <w:keepNext w:val="0"/>
              <w:keepLines w:val="0"/>
              <w:pageBreakBefore w:val="0"/>
              <w:tabs>
                <w:tab w:val="left" w:pos="180"/>
                <w:tab w:val="left" w:pos="1620"/>
              </w:tabs>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rPr>
            </w:pPr>
          </w:p>
        </w:tc>
      </w:tr>
    </w:tbl>
    <w:p w14:paraId="0CBC22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99D1C"/>
    <w:multiLevelType w:val="singleLevel"/>
    <w:tmpl w:val="84099D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RlZTU0MWY5OTQ2MDlkNzIxNWM4YTBjNGVmODkifQ=="/>
  </w:docVars>
  <w:rsids>
    <w:rsidRoot w:val="00000000"/>
    <w:rsid w:val="01593D43"/>
    <w:rsid w:val="017460A8"/>
    <w:rsid w:val="037B371D"/>
    <w:rsid w:val="0548762F"/>
    <w:rsid w:val="057C377D"/>
    <w:rsid w:val="063F6C84"/>
    <w:rsid w:val="06FD08ED"/>
    <w:rsid w:val="072A0CE0"/>
    <w:rsid w:val="095F5D67"/>
    <w:rsid w:val="0995305F"/>
    <w:rsid w:val="09C000DC"/>
    <w:rsid w:val="0DC7755F"/>
    <w:rsid w:val="0F566DED"/>
    <w:rsid w:val="0FAB538A"/>
    <w:rsid w:val="1021389E"/>
    <w:rsid w:val="115D0531"/>
    <w:rsid w:val="11AA6CD5"/>
    <w:rsid w:val="129F4B77"/>
    <w:rsid w:val="134A3243"/>
    <w:rsid w:val="14A14FAE"/>
    <w:rsid w:val="18E23720"/>
    <w:rsid w:val="1A430563"/>
    <w:rsid w:val="1A824F3A"/>
    <w:rsid w:val="1DE71C83"/>
    <w:rsid w:val="1EBE3F80"/>
    <w:rsid w:val="2076109D"/>
    <w:rsid w:val="22BC2B0B"/>
    <w:rsid w:val="24B6415E"/>
    <w:rsid w:val="27363334"/>
    <w:rsid w:val="2852700A"/>
    <w:rsid w:val="288C3324"/>
    <w:rsid w:val="28E20E53"/>
    <w:rsid w:val="2B307EA2"/>
    <w:rsid w:val="2BC9446B"/>
    <w:rsid w:val="2C2E0A7D"/>
    <w:rsid w:val="2F805A94"/>
    <w:rsid w:val="33ED56C2"/>
    <w:rsid w:val="35E548A3"/>
    <w:rsid w:val="368A544A"/>
    <w:rsid w:val="36A34EF3"/>
    <w:rsid w:val="37D22C05"/>
    <w:rsid w:val="37E03294"/>
    <w:rsid w:val="392A6CA6"/>
    <w:rsid w:val="3E675C0A"/>
    <w:rsid w:val="3F381EE7"/>
    <w:rsid w:val="4420119C"/>
    <w:rsid w:val="442E1B0B"/>
    <w:rsid w:val="448E6105"/>
    <w:rsid w:val="478A7058"/>
    <w:rsid w:val="49AC05F5"/>
    <w:rsid w:val="4A4851D3"/>
    <w:rsid w:val="4AFB60DA"/>
    <w:rsid w:val="4B007631"/>
    <w:rsid w:val="4B6B0A0B"/>
    <w:rsid w:val="4DCE3A17"/>
    <w:rsid w:val="4F7B372A"/>
    <w:rsid w:val="51C04AD1"/>
    <w:rsid w:val="53755060"/>
    <w:rsid w:val="54A13B59"/>
    <w:rsid w:val="56BF6BDC"/>
    <w:rsid w:val="599806EC"/>
    <w:rsid w:val="5B7D3E40"/>
    <w:rsid w:val="5C0A0310"/>
    <w:rsid w:val="5D7F77EB"/>
    <w:rsid w:val="5EF64B7B"/>
    <w:rsid w:val="5F4E6765"/>
    <w:rsid w:val="5F5521EA"/>
    <w:rsid w:val="5FEA2932"/>
    <w:rsid w:val="60E47381"/>
    <w:rsid w:val="61E51DD1"/>
    <w:rsid w:val="61EE24E9"/>
    <w:rsid w:val="624054A4"/>
    <w:rsid w:val="62F85366"/>
    <w:rsid w:val="68D423D1"/>
    <w:rsid w:val="690A5DF3"/>
    <w:rsid w:val="69A43998"/>
    <w:rsid w:val="6A464C09"/>
    <w:rsid w:val="6D3C0545"/>
    <w:rsid w:val="6DC92085"/>
    <w:rsid w:val="6EF015E7"/>
    <w:rsid w:val="722D5203"/>
    <w:rsid w:val="78B35B5F"/>
    <w:rsid w:val="79922210"/>
    <w:rsid w:val="79BC0A44"/>
    <w:rsid w:val="7C2823C0"/>
    <w:rsid w:val="7E69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2854</Words>
  <Characters>2936</Characters>
  <Lines>0</Lines>
  <Paragraphs>0</Paragraphs>
  <TotalTime>314</TotalTime>
  <ScaleCrop>false</ScaleCrop>
  <LinksUpToDate>false</LinksUpToDate>
  <CharactersWithSpaces>3003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2023-05-25T03:35:00Z</dcterms:created>
  <dc:creator>admin</dc:creator>
  <cp:lastModifiedBy>秋秋</cp:lastModifiedBy>
  <cp:lastPrinted>2024-10-21T02:56:00Z</cp:lastPrinted>
  <dcterms:modified xsi:type="dcterms:W3CDTF">2024-12-03T03:37:38Z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3C1EFF9F992B465BB237A92F6EF5870A_13</vt:lpwstr>
  </property>
</Properties>
</file>