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B59EF">
      <w:pPr>
        <w:spacing w:line="201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中山大学附属第一医院广西医院操作培训视频拍摄、剪辑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</w:rPr>
        <w:t>项目采购需求</w:t>
      </w:r>
    </w:p>
    <w:bookmarkEnd w:id="0"/>
    <w:p w14:paraId="7448C85F">
      <w:pPr>
        <w:spacing w:line="201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</w:rPr>
      </w:pPr>
    </w:p>
    <w:p w14:paraId="1087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采购项目名称：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操作视频拍摄、剪辑</w:t>
      </w:r>
    </w:p>
    <w:p w14:paraId="6E2E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采购方式：院内磋商采购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综合评分法（附评分标准）</w:t>
      </w:r>
    </w:p>
    <w:p w14:paraId="118A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采购预算：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</w:t>
      </w:r>
    </w:p>
    <w:p w14:paraId="39B71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资质要求：</w:t>
      </w:r>
    </w:p>
    <w:p w14:paraId="2998B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国内独立法人资格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；</w:t>
      </w:r>
    </w:p>
    <w:p w14:paraId="68FFC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三年内经营活动中无重大违法记录和不良信用记录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；</w:t>
      </w:r>
    </w:p>
    <w:p w14:paraId="373C6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团队有医学操作教学片，宣传片等制作成品案例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；</w:t>
      </w:r>
    </w:p>
    <w:p w14:paraId="6747E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default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4.本项目不接受联合体报价。</w:t>
      </w:r>
    </w:p>
    <w:p w14:paraId="3CE34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拍摄要求：</w:t>
      </w:r>
    </w:p>
    <w:p w14:paraId="5E6E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设备要求：专业拍摄设备以及各类辅助设备，配备专业补光设备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；</w:t>
      </w:r>
    </w:p>
    <w:p w14:paraId="77B0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配备化妆师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化妆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服务。</w:t>
      </w:r>
    </w:p>
    <w:p w14:paraId="26D9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视频数量：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个视频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（每个视频5-10分钟）</w:t>
      </w:r>
    </w:p>
    <w:p w14:paraId="33FEF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20" w:lineRule="atLeas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视频内容：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详见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附件一</w:t>
      </w:r>
    </w:p>
    <w:p w14:paraId="766E3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2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售后服务要求：</w:t>
      </w:r>
    </w:p>
    <w:p w14:paraId="734F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right="920" w:firstLine="28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1．售后提供本地化服务能力，在南宁市区有售后机构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；</w:t>
      </w:r>
    </w:p>
    <w:p w14:paraId="3E8F5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right="106" w:rightChars="0" w:firstLine="280" w:firstLineChars="100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2．提供7*20小时电话响应服务，一般修改2小时内安排理，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6小时内修改完成，复杂问题24小时内修改完成。</w:t>
      </w:r>
    </w:p>
    <w:p w14:paraId="459E3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right="800"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 w14:paraId="336D4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right="800" w:firstLine="3920" w:firstLineChars="1400"/>
        <w:jc w:val="left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</w:p>
    <w:p w14:paraId="1CD8BE4F">
      <w:pPr>
        <w:spacing w:line="192" w:lineRule="auto"/>
        <w:ind w:right="800"/>
        <w:jc w:val="both"/>
        <w:rPr>
          <w:rFonts w:hint="default" w:asciiTheme="minorEastAsia" w:hAnsiTheme="minorEastAsia" w:cstheme="minorEastAsia"/>
          <w:color w:val="000000"/>
          <w:sz w:val="28"/>
          <w:szCs w:val="28"/>
          <w:lang w:val="en-US" w:eastAsia="zh-CN"/>
        </w:rPr>
        <w:sectPr>
          <w:type w:val="continuous"/>
          <w:pgSz w:w="11900" w:h="16838"/>
          <w:pgMar w:top="1814" w:right="1587" w:bottom="1587" w:left="1587" w:header="360" w:footer="360" w:gutter="0"/>
          <w:cols w:space="720" w:num="1"/>
        </w:sectPr>
      </w:pPr>
    </w:p>
    <w:p w14:paraId="00C0BD3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附件一</w:t>
      </w:r>
    </w:p>
    <w:p w14:paraId="1A00E73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</w:p>
    <w:tbl>
      <w:tblPr>
        <w:tblStyle w:val="5"/>
        <w:tblW w:w="138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304"/>
        <w:gridCol w:w="1553"/>
        <w:gridCol w:w="2197"/>
        <w:gridCol w:w="4146"/>
      </w:tblGrid>
      <w:tr w14:paraId="5CB9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医疗护理员拍摄条目</w:t>
            </w:r>
          </w:p>
        </w:tc>
      </w:tr>
      <w:tr w14:paraId="4AF1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视频时长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职业功能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D60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卧床患者更换被单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5-10分钟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1.生活照护</w:t>
            </w: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1.1清洁照护</w:t>
            </w:r>
          </w:p>
        </w:tc>
      </w:tr>
      <w:tr w14:paraId="0F62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铺备用床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46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铺暂空床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E3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铺麻醉床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F1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穿脱衣裤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26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床上洗头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9E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床上擦浴（含脸、手、足、会阴、躯体等部位清洁）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E4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喂食、喂药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1.2饮食照护</w:t>
            </w:r>
          </w:p>
        </w:tc>
      </w:tr>
      <w:tr w14:paraId="5990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手卫生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2.基本照护</w:t>
            </w: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2.2清洁消毒</w:t>
            </w:r>
          </w:p>
        </w:tc>
      </w:tr>
      <w:tr w14:paraId="6B07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穿脱隔离衣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81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终末消毒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51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轴线翻身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2.3预防压力性损伤</w:t>
            </w:r>
          </w:p>
        </w:tc>
      </w:tr>
      <w:tr w14:paraId="6273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协助患者移向床头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2.4移动照护</w:t>
            </w:r>
          </w:p>
        </w:tc>
      </w:tr>
      <w:tr w14:paraId="64E0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协助患者转移（由床转移至平车、椅子）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DD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助行器具使用（拐杖、手杖、助行器的使用）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63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轮椅和平车使用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B4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患者搬运（含徒手、过床易等）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D2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热水袋的使用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3.临床照护</w:t>
            </w: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3.1冷热应用</w:t>
            </w:r>
          </w:p>
        </w:tc>
      </w:tr>
      <w:tr w14:paraId="6F45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物理降温（冰袋的使用、温水擦浴、冰毯/冰帽的使用）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9F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约束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3.4应急救护</w:t>
            </w:r>
          </w:p>
        </w:tc>
      </w:tr>
    </w:tbl>
    <w:p w14:paraId="68D4B1D5">
      <w:pPr>
        <w:spacing w:line="192" w:lineRule="auto"/>
        <w:ind w:right="800"/>
        <w:jc w:val="both"/>
        <w:rPr>
          <w:rFonts w:hint="default" w:asciiTheme="minorEastAsia" w:hAnsiTheme="minorEastAsia" w:cstheme="minorEastAsia"/>
          <w:color w:val="000000"/>
          <w:sz w:val="28"/>
          <w:szCs w:val="28"/>
          <w:lang w:val="en-US" w:eastAsia="zh-CN"/>
        </w:rPr>
      </w:pPr>
    </w:p>
    <w:sectPr>
      <w:type w:val="continuous"/>
      <w:pgSz w:w="16838" w:h="11900" w:orient="landscape"/>
      <w:pgMar w:top="1587" w:right="1814" w:bottom="1587" w:left="1587" w:header="360" w:footer="363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zMDEzN2QwNzFlN2YwMzYwNDlmMzhjNDMyYzk0ZjIifQ=="/>
  </w:docVars>
  <w:rsids>
    <w:rsidRoot w:val="00BD0BC8"/>
    <w:rsid w:val="000D6051"/>
    <w:rsid w:val="004B2897"/>
    <w:rsid w:val="009F0BE0"/>
    <w:rsid w:val="00BA6D97"/>
    <w:rsid w:val="00BD0BC8"/>
    <w:rsid w:val="0A700A4D"/>
    <w:rsid w:val="0D595848"/>
    <w:rsid w:val="116A0813"/>
    <w:rsid w:val="14076907"/>
    <w:rsid w:val="178030D6"/>
    <w:rsid w:val="1A7B39FE"/>
    <w:rsid w:val="23465CD9"/>
    <w:rsid w:val="28C02EBA"/>
    <w:rsid w:val="372A4537"/>
    <w:rsid w:val="3D390BD6"/>
    <w:rsid w:val="4126132A"/>
    <w:rsid w:val="45586E5A"/>
    <w:rsid w:val="4CD5756D"/>
    <w:rsid w:val="57AF2320"/>
    <w:rsid w:val="6C47110C"/>
    <w:rsid w:val="6D9A5A51"/>
    <w:rsid w:val="72CC4119"/>
    <w:rsid w:val="739B4217"/>
    <w:rsid w:val="779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595</Words>
  <Characters>641</Characters>
  <TotalTime>5</TotalTime>
  <ScaleCrop>false</ScaleCrop>
  <LinksUpToDate>false</LinksUpToDate>
  <CharactersWithSpaces>642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2024-11-05T13:32:00Z</dcterms:created>
  <dc:creator>INTSIG</dc:creator>
  <dc:description>Intsig Word Converter</dc:description>
  <cp:lastModifiedBy>秋秋</cp:lastModifiedBy>
  <cp:lastPrinted>2024-12-02T08:41:00Z</cp:lastPrinted>
  <dcterms:modified xsi:type="dcterms:W3CDTF">2024-12-03T09:51:52Z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B5C353634F9D4AFC84C1ACDCA235BECE_12</vt:lpwstr>
  </property>
</Properties>
</file>