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3D17B">
      <w:pPr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中山大学附属第一医院广西医院《佛子岭3号医生》栏目视频制作服务采购需求及评分办法</w:t>
      </w:r>
      <w:bookmarkStart w:id="0" w:name="_GoBack"/>
      <w:bookmarkEnd w:id="0"/>
    </w:p>
    <w:p w14:paraId="3B2819E0">
      <w:pPr>
        <w:pStyle w:val="6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一、项目情况</w:t>
      </w:r>
    </w:p>
    <w:p w14:paraId="0C757714">
      <w:pPr>
        <w:pStyle w:val="6"/>
        <w:spacing w:line="560" w:lineRule="exac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1.项目名称：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《佛子岭3号医生》栏目视频制作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服务</w:t>
      </w:r>
    </w:p>
    <w:p w14:paraId="0C395C66">
      <w:pPr>
        <w:pStyle w:val="6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2.采购方式：院内磋商</w:t>
      </w:r>
    </w:p>
    <w:p w14:paraId="0F9A7BF1">
      <w:pPr>
        <w:pStyle w:val="6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3.采购内容：</w:t>
      </w:r>
    </w:p>
    <w:p w14:paraId="34917995">
      <w:pPr>
        <w:pStyle w:val="6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（1）视频形式：专家讲解；</w:t>
      </w:r>
    </w:p>
    <w:p w14:paraId="4BF22956">
      <w:pPr>
        <w:pStyle w:val="6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（2）时长：不少于1分钟；</w:t>
      </w:r>
    </w:p>
    <w:p w14:paraId="2428AAC6">
      <w:pPr>
        <w:pStyle w:val="6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（3）视频数量：不少于70条；</w:t>
      </w:r>
    </w:p>
    <w:p w14:paraId="472C424D">
      <w:pPr>
        <w:pStyle w:val="6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（4）视频内容：主要围绕医院官方微信公众号《佛子岭3号医生》栏目发布的科普文章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内容，将每一期包装成视频。</w:t>
      </w:r>
    </w:p>
    <w:p w14:paraId="07F84BAF">
      <w:pPr>
        <w:pStyle w:val="6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视频内容要求生动有趣且易于理解。</w:t>
      </w:r>
    </w:p>
    <w:p w14:paraId="5B7C2588">
      <w:pPr>
        <w:pStyle w:val="6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4.预算金额：10万元（报价不得超预算，否则报价无效）</w:t>
      </w:r>
    </w:p>
    <w:p w14:paraId="44B8ABA5">
      <w:pPr>
        <w:pStyle w:val="6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二、响应供应商报名必备证件与资质要求：</w:t>
      </w:r>
    </w:p>
    <w:p w14:paraId="7B9DBF97">
      <w:pPr>
        <w:pStyle w:val="6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1.《营业执照》《组织机构代码本》及《税务登记证》复印件（加盖公章）。</w:t>
      </w:r>
    </w:p>
    <w:p w14:paraId="6DCBFE36">
      <w:pPr>
        <w:pStyle w:val="6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2.法定代表人授权书、法定代表人及授权代表人身份证复印件（加盖公章）</w:t>
      </w:r>
    </w:p>
    <w:p w14:paraId="45E44F49">
      <w:pPr>
        <w:pStyle w:val="6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3.资质要求：国内具有独立法人资格。</w:t>
      </w:r>
    </w:p>
    <w:p w14:paraId="62C26C20">
      <w:pPr>
        <w:pStyle w:val="6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（以上资料在报名时均需提供复印件且复印件加盖单位公章，报名资料内应提供联系电话或邮箱，否则报名无效）。</w:t>
      </w:r>
    </w:p>
    <w:p w14:paraId="57BAE1D6">
      <w:pPr>
        <w:pStyle w:val="6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三、项目具体需求：</w:t>
      </w:r>
    </w:p>
    <w:p w14:paraId="3776C342">
      <w:pPr>
        <w:pStyle w:val="6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现场报价时应满足或优于以下全部需求，否则报价无效。</w:t>
      </w:r>
    </w:p>
    <w:p w14:paraId="622D7FC2">
      <w:pPr>
        <w:pStyle w:val="6"/>
        <w:numPr>
          <w:ilvl w:val="0"/>
          <w:numId w:val="2"/>
        </w:num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须提供服务包括视频策划、视频脚本撰写（医院仅提供相关文字内容素材）、视频拍摄、视频剪辑、视频特效、视频配音等；</w:t>
      </w:r>
    </w:p>
    <w:p w14:paraId="068B2BF1">
      <w:pPr>
        <w:pStyle w:val="6"/>
        <w:numPr>
          <w:ilvl w:val="0"/>
          <w:numId w:val="2"/>
        </w:num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具备专业拍摄设备以及各类辅助设备，配备专业补光设备；配备化妆师提供简单的化妆服务；</w:t>
      </w:r>
    </w:p>
    <w:p w14:paraId="242176B2">
      <w:pPr>
        <w:pStyle w:val="6"/>
        <w:numPr>
          <w:ilvl w:val="0"/>
          <w:numId w:val="2"/>
        </w:num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须在合作期间内按要求完成视频成品；</w:t>
      </w:r>
    </w:p>
    <w:p w14:paraId="32D362B5">
      <w:pPr>
        <w:pStyle w:val="6"/>
        <w:numPr>
          <w:ilvl w:val="0"/>
          <w:numId w:val="2"/>
        </w:num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须分别派专人对接视频板块服务；</w:t>
      </w:r>
    </w:p>
    <w:p w14:paraId="727E7DA3">
      <w:pPr>
        <w:pStyle w:val="6"/>
        <w:numPr>
          <w:ilvl w:val="0"/>
          <w:numId w:val="2"/>
        </w:num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视频作品须满足院方要求方可定稿，如不能满足要求应反复修改至院方满意为止；</w:t>
      </w:r>
    </w:p>
    <w:p w14:paraId="79A6C5C8">
      <w:pPr>
        <w:pStyle w:val="6"/>
        <w:numPr>
          <w:ilvl w:val="0"/>
          <w:numId w:val="2"/>
        </w:num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所有创作作品所有权均归中山大学附属第一医院广西医院所有。</w:t>
      </w:r>
    </w:p>
    <w:p w14:paraId="0DFE7555">
      <w:pPr>
        <w:pStyle w:val="6"/>
        <w:rPr>
          <w:rFonts w:ascii="仿宋_GB2312" w:hAnsi="仿宋_GB2312" w:eastAsia="仿宋_GB2312" w:cs="仿宋_GB2312"/>
          <w:sz w:val="32"/>
          <w:szCs w:val="32"/>
        </w:rPr>
      </w:pPr>
    </w:p>
    <w:p w14:paraId="3B391BC4">
      <w:pPr>
        <w:pStyle w:val="6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 w14:paraId="210B247E">
      <w:pPr>
        <w:pStyle w:val="6"/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评分办法</w:t>
      </w:r>
    </w:p>
    <w:p w14:paraId="63383454">
      <w:pPr>
        <w:jc w:val="center"/>
        <w:rPr>
          <w:rFonts w:ascii="方正小标宋简体" w:eastAsia="方正小标宋简体"/>
          <w:b w:val="0"/>
          <w:bCs w:val="0"/>
          <w:sz w:val="32"/>
          <w:szCs w:val="32"/>
        </w:rPr>
      </w:pPr>
      <w:r>
        <w:rPr>
          <w:rFonts w:hint="eastAsia" w:ascii="方正小标宋简体" w:eastAsia="方正小标宋简体"/>
          <w:b w:val="0"/>
          <w:bCs w:val="0"/>
          <w:sz w:val="32"/>
          <w:szCs w:val="32"/>
        </w:rPr>
        <w:t>中山大学附属第一医院广西医院《佛子岭3号医生》栏目视频制作服务评分标准</w:t>
      </w:r>
    </w:p>
    <w:tbl>
      <w:tblPr>
        <w:tblStyle w:val="12"/>
        <w:tblW w:w="136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108"/>
        <w:gridCol w:w="1113"/>
        <w:gridCol w:w="7996"/>
        <w:gridCol w:w="1145"/>
        <w:gridCol w:w="1800"/>
      </w:tblGrid>
      <w:tr w14:paraId="7E602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C59D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ECF4A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  <w:t>评分大项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3296B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  <w:t>分值类型</w:t>
            </w:r>
          </w:p>
        </w:tc>
        <w:tc>
          <w:tcPr>
            <w:tcW w:w="7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8B820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  <w:t>评分标准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C7DB1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  <w:t>总分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AF8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  <w:t>备注</w:t>
            </w:r>
          </w:p>
        </w:tc>
      </w:tr>
      <w:tr w14:paraId="758CE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A9788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42408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业绩分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728C3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客观分</w:t>
            </w:r>
          </w:p>
        </w:tc>
        <w:tc>
          <w:tcPr>
            <w:tcW w:w="7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3A339">
            <w:pPr>
              <w:jc w:val="both"/>
              <w:textAlignment w:val="center"/>
              <w:rPr>
                <w:rFonts w:ascii="宋体" w:hAnsi="宋体" w:eastAsia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近3年有独立策划和完成过三甲医院同类科普视频案例项目，需提供合同复印件、委托文件或中标通知书、相关视频作品案例，否则不得分。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一档：近3年有独立策划和完成过＜3个三甲医院或市县级单位同类科普视频案例项目。（6分）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二档：近3年有独立策划和完成过≥3个三甲医院或厅局级单位同类科普视频案例项目。（10分）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98824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9D07">
            <w:pPr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 xml:space="preserve"> </w:t>
            </w:r>
          </w:p>
        </w:tc>
      </w:tr>
      <w:tr w14:paraId="1B8EB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180D2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7BB7F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案例分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F4B7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主观分</w:t>
            </w:r>
          </w:p>
        </w:tc>
        <w:tc>
          <w:tcPr>
            <w:tcW w:w="7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8FACF">
            <w:pPr>
              <w:jc w:val="both"/>
              <w:textAlignment w:val="center"/>
              <w:rPr>
                <w:rFonts w:ascii="宋体" w:hAnsi="宋体" w:eastAsia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响应供应商需提供此前拍摄的，与本项目制作服务相关的同类科普视频案例用于打分，未按要求提供案例或案例不全的本项不得分。</w:t>
            </w:r>
          </w:p>
          <w:p w14:paraId="5BCA8102">
            <w:pPr>
              <w:jc w:val="both"/>
              <w:textAlignment w:val="center"/>
              <w:rPr>
                <w:rFonts w:ascii="宋体" w:hAnsi="宋体" w:eastAsia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一档：视频有逻辑性，主题明确，叙事结构完整，表现形式一般，宣传点切入生硬，视频画面清晰，滤镜及叙事风格基本符合医疗机构行业的特殊性；脚本创意及后期包装技术一般，基本符合我院要求。（10分）</w:t>
            </w:r>
          </w:p>
          <w:p w14:paraId="02C41135">
            <w:pPr>
              <w:jc w:val="both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二档：视频逻辑性较强，主题明确，叙事结构够完整清晰，叙事形式及表现形式较新颖，宣传点融入叙事中但较为生硬，滤镜及叙事风格比较符合医疗机构行业的特殊性，比较符合我院要求。（15分）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三档：视频逻辑性强，主题明确，叙事结构完整清晰，叙事形式及表现形式新颖且富有创意，宣传点能很好地融入叙事中，视频画面大气，滤镜及叙事风格能充分突出医疗机构行业的特殊性，充分符合我院要求。（20分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4CBD0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  <w:lang w:bidi="ar"/>
              </w:rPr>
              <w:t>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BAED4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5BEE2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2488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44BA6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 xml:space="preserve"> 文案脚本创作分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6FBC5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主观分</w:t>
            </w:r>
          </w:p>
        </w:tc>
        <w:tc>
          <w:tcPr>
            <w:tcW w:w="7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6D96">
            <w:pPr>
              <w:textAlignment w:val="center"/>
              <w:rPr>
                <w:rFonts w:ascii="宋体" w:hAnsi="宋体" w:eastAsia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响应供应商需根据院方提供的相关文案及素材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报名成功后获取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，提供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视频一条（含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脚本方案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），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题目自拟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用于打分，未按要求提供文案的本项不得分。</w:t>
            </w:r>
          </w:p>
          <w:p w14:paraId="7F69F618">
            <w:pPr>
              <w:textAlignment w:val="center"/>
              <w:rPr>
                <w:rFonts w:ascii="宋体" w:hAnsi="宋体" w:eastAsia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一档：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视频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创意独特，切入角度和表现形式接地气，有传播力，文案设计合理，分镜头画面设计合理。（10分）</w:t>
            </w:r>
          </w:p>
          <w:p w14:paraId="2F9BCDDB">
            <w:pPr>
              <w:textAlignment w:val="center"/>
              <w:rPr>
                <w:rFonts w:ascii="宋体" w:hAnsi="宋体" w:eastAsia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二档：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视频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创意独特，切入角度和表现形式接地气，有较强传播力，文案有起伏有升华，分镜头画面设计合理。（20分）</w:t>
            </w:r>
          </w:p>
          <w:p w14:paraId="07351C29">
            <w:pPr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三档：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视频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创意独特，切入角度和表现形式新颖，传播力强，文案有起伏有升华，分镜头画面设计有巧思、与文案衔接流畅。（30分）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FCF4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30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5EEFC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4B6D3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F8588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4</w:t>
            </w:r>
          </w:p>
        </w:tc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28F78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团队组成分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6B900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客观分</w:t>
            </w:r>
          </w:p>
        </w:tc>
        <w:tc>
          <w:tcPr>
            <w:tcW w:w="7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F6A4">
            <w:pPr>
              <w:textAlignment w:val="center"/>
              <w:rPr>
                <w:rFonts w:ascii="宋体" w:hAnsi="宋体" w:eastAsia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团队配置分：</w:t>
            </w:r>
          </w:p>
          <w:p w14:paraId="63F9A98C">
            <w:pPr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一档：团队专业人员配置方案一般，基本满足本项目需求。（5分）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二档：团队专业人员配置方案完整、全面，充分满足本项目需求。（10分）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需提供配置人员的职称和学历证书复印件，否则不得分。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53FF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54C4E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531CD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20B2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2233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E016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客观分</w:t>
            </w:r>
          </w:p>
        </w:tc>
        <w:tc>
          <w:tcPr>
            <w:tcW w:w="7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7684E">
            <w:pPr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制作团队的核心人员（包括制作团队负责人、设计总监或摄像导演）中，具备类似题材拍摄制作经验的，本项得10分；制作团队的核心人员，均无参加类似健康科普题材拍摄制作经验的，本项不得分。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需提供团队核心人员制作经验的证明文件（如合同复印件等）。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8102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6E932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13D36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5CD36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E4E10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价格分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56D31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客观分</w:t>
            </w:r>
          </w:p>
        </w:tc>
        <w:tc>
          <w:tcPr>
            <w:tcW w:w="7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ABF2E">
            <w:pPr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价格分采用低价优先法计算，即满足采购文件最低的报价为响应基准价，其价格分为满分。其他响应供应商的价格分统一按照下列公式计算：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报价得分＝（响应基准价/最终报价）×20。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4FB0A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F725E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008D0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7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B0322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合计总得分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0226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100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33AA1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</w:tbl>
    <w:p w14:paraId="3E9D3E7F">
      <w:pPr>
        <w:pStyle w:val="6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9A0D33E0-B9FD-427A-81D1-B73687C2B37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EEF939F-76DC-4F2F-A13C-662353BEF36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29FCB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9EDA1"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5795F3"/>
    <w:multiLevelType w:val="singleLevel"/>
    <w:tmpl w:val="A05795F3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A09511CE"/>
    <w:multiLevelType w:val="multilevel"/>
    <w:tmpl w:val="A09511CE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revisionView w:markup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wMzYxMjM2YzE1NDI0YjNjZDc3MjNkZTU0YWEyNDUifQ=="/>
  </w:docVars>
  <w:rsids>
    <w:rsidRoot w:val="1C0B561C"/>
    <w:rsid w:val="0003379D"/>
    <w:rsid w:val="006F6618"/>
    <w:rsid w:val="00D95EA8"/>
    <w:rsid w:val="010827C0"/>
    <w:rsid w:val="0196601E"/>
    <w:rsid w:val="03411FB9"/>
    <w:rsid w:val="05993458"/>
    <w:rsid w:val="05E96551"/>
    <w:rsid w:val="06051664"/>
    <w:rsid w:val="08D61789"/>
    <w:rsid w:val="09FD359E"/>
    <w:rsid w:val="0A8D6D65"/>
    <w:rsid w:val="0C09094D"/>
    <w:rsid w:val="0C952E1E"/>
    <w:rsid w:val="0CAD7E75"/>
    <w:rsid w:val="0D6C4FBE"/>
    <w:rsid w:val="0DD51C7C"/>
    <w:rsid w:val="0DDB38A5"/>
    <w:rsid w:val="0F247CAD"/>
    <w:rsid w:val="10596B94"/>
    <w:rsid w:val="13150464"/>
    <w:rsid w:val="135A38EB"/>
    <w:rsid w:val="1438121C"/>
    <w:rsid w:val="1464070F"/>
    <w:rsid w:val="17255A22"/>
    <w:rsid w:val="179B5CE4"/>
    <w:rsid w:val="189E19E9"/>
    <w:rsid w:val="195B5233"/>
    <w:rsid w:val="1A047E1B"/>
    <w:rsid w:val="1A156B1B"/>
    <w:rsid w:val="1AD33B6A"/>
    <w:rsid w:val="1B9C64CF"/>
    <w:rsid w:val="1C0B561C"/>
    <w:rsid w:val="1D037CD6"/>
    <w:rsid w:val="1D181B85"/>
    <w:rsid w:val="1E025AFC"/>
    <w:rsid w:val="1FF64400"/>
    <w:rsid w:val="20E22BD6"/>
    <w:rsid w:val="22473A56"/>
    <w:rsid w:val="24EF366D"/>
    <w:rsid w:val="24FD7FDE"/>
    <w:rsid w:val="267B4F87"/>
    <w:rsid w:val="267E5A4E"/>
    <w:rsid w:val="275347FC"/>
    <w:rsid w:val="28E242D3"/>
    <w:rsid w:val="290336EA"/>
    <w:rsid w:val="29475CCC"/>
    <w:rsid w:val="2AD03A9F"/>
    <w:rsid w:val="2B40307D"/>
    <w:rsid w:val="2B4C6DEF"/>
    <w:rsid w:val="2E4F17C0"/>
    <w:rsid w:val="2EDA4EED"/>
    <w:rsid w:val="2F4344D1"/>
    <w:rsid w:val="2F921139"/>
    <w:rsid w:val="307A6139"/>
    <w:rsid w:val="309832C3"/>
    <w:rsid w:val="30AC5D12"/>
    <w:rsid w:val="318957C3"/>
    <w:rsid w:val="324C3E11"/>
    <w:rsid w:val="33883B0D"/>
    <w:rsid w:val="3572316A"/>
    <w:rsid w:val="3753277D"/>
    <w:rsid w:val="38A02D03"/>
    <w:rsid w:val="3A473658"/>
    <w:rsid w:val="3B2A0FAA"/>
    <w:rsid w:val="3E1201FF"/>
    <w:rsid w:val="3E3F36A4"/>
    <w:rsid w:val="3EAE60FE"/>
    <w:rsid w:val="401614A2"/>
    <w:rsid w:val="40980764"/>
    <w:rsid w:val="40FE39EF"/>
    <w:rsid w:val="40FE4A6B"/>
    <w:rsid w:val="46F030A7"/>
    <w:rsid w:val="47606452"/>
    <w:rsid w:val="4784547E"/>
    <w:rsid w:val="48FF3A76"/>
    <w:rsid w:val="496833C9"/>
    <w:rsid w:val="49AD7160"/>
    <w:rsid w:val="4AF614CE"/>
    <w:rsid w:val="4C523EBC"/>
    <w:rsid w:val="4D502B15"/>
    <w:rsid w:val="4F361873"/>
    <w:rsid w:val="4F686C02"/>
    <w:rsid w:val="4FBB5D95"/>
    <w:rsid w:val="50A86F9B"/>
    <w:rsid w:val="52D65D91"/>
    <w:rsid w:val="536746F1"/>
    <w:rsid w:val="548117E3"/>
    <w:rsid w:val="55EA46E3"/>
    <w:rsid w:val="569972B8"/>
    <w:rsid w:val="57D75F76"/>
    <w:rsid w:val="58091E3D"/>
    <w:rsid w:val="5BF45E1D"/>
    <w:rsid w:val="5C59378E"/>
    <w:rsid w:val="5C853E3A"/>
    <w:rsid w:val="5C980F01"/>
    <w:rsid w:val="630E6937"/>
    <w:rsid w:val="643A375C"/>
    <w:rsid w:val="657D1B52"/>
    <w:rsid w:val="66C605AA"/>
    <w:rsid w:val="68275776"/>
    <w:rsid w:val="694F4175"/>
    <w:rsid w:val="6D5B7790"/>
    <w:rsid w:val="6D864F63"/>
    <w:rsid w:val="6FFC7733"/>
    <w:rsid w:val="71C54519"/>
    <w:rsid w:val="737547B1"/>
    <w:rsid w:val="7499627D"/>
    <w:rsid w:val="74E221F2"/>
    <w:rsid w:val="787212BF"/>
    <w:rsid w:val="7A3B1790"/>
    <w:rsid w:val="7A805488"/>
    <w:rsid w:val="7B644D9C"/>
    <w:rsid w:val="7BBD36D7"/>
    <w:rsid w:val="7DD91062"/>
    <w:rsid w:val="7E162A33"/>
    <w:rsid w:val="7E8C4F26"/>
    <w:rsid w:val="7FAA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jc w:val="center"/>
      <w:outlineLvl w:val="1"/>
    </w:pPr>
    <w:rPr>
      <w:rFonts w:ascii="Times New Roman" w:hAnsi="Times New Roman" w:eastAsia="宋体" w:cstheme="majorBidi"/>
      <w:b/>
      <w:bCs/>
      <w:sz w:val="36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line="372" w:lineRule="auto"/>
      <w:outlineLvl w:val="3"/>
    </w:pPr>
    <w:rPr>
      <w:rFonts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8"/>
    <w:qFormat/>
    <w:uiPriority w:val="0"/>
  </w:style>
  <w:style w:type="paragraph" w:styleId="6">
    <w:name w:val="Body Text"/>
    <w:basedOn w:val="1"/>
    <w:unhideWhenUsed/>
    <w:qFormat/>
    <w:uiPriority w:val="99"/>
    <w:pPr>
      <w:spacing w:after="120"/>
    </w:pPr>
  </w:style>
  <w:style w:type="paragraph" w:styleId="7">
    <w:name w:val="Plain Text"/>
    <w:basedOn w:val="1"/>
    <w:next w:val="4"/>
    <w:qFormat/>
    <w:uiPriority w:val="0"/>
    <w:rPr>
      <w:rFonts w:ascii="宋体" w:hAnsi="Courier New"/>
      <w:szCs w:val="20"/>
    </w:rPr>
  </w:style>
  <w:style w:type="paragraph" w:styleId="8">
    <w:name w:val="Balloon Text"/>
    <w:basedOn w:val="1"/>
    <w:link w:val="17"/>
    <w:qFormat/>
    <w:uiPriority w:val="0"/>
    <w:rPr>
      <w:sz w:val="18"/>
      <w:szCs w:val="18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annotation subject"/>
    <w:basedOn w:val="5"/>
    <w:next w:val="5"/>
    <w:link w:val="19"/>
    <w:qFormat/>
    <w:uiPriority w:val="0"/>
    <w:rPr>
      <w:b/>
      <w:bCs/>
    </w:rPr>
  </w:style>
  <w:style w:type="character" w:styleId="14">
    <w:name w:val="annotation reference"/>
    <w:basedOn w:val="13"/>
    <w:qFormat/>
    <w:uiPriority w:val="0"/>
    <w:rPr>
      <w:sz w:val="21"/>
      <w:szCs w:val="21"/>
    </w:rPr>
  </w:style>
  <w:style w:type="paragraph" w:customStyle="1" w:styleId="15">
    <w:name w:val="1二级标题"/>
    <w:basedOn w:val="3"/>
    <w:qFormat/>
    <w:uiPriority w:val="0"/>
    <w:pPr>
      <w:spacing w:before="624" w:beforeLines="200" w:line="360" w:lineRule="auto"/>
    </w:pPr>
  </w:style>
  <w:style w:type="paragraph" w:styleId="16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character" w:customStyle="1" w:styleId="17">
    <w:name w:val="批注框文本 字符"/>
    <w:basedOn w:val="13"/>
    <w:link w:val="8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8">
    <w:name w:val="批注文字 字符"/>
    <w:basedOn w:val="13"/>
    <w:link w:val="5"/>
    <w:qFormat/>
    <w:uiPriority w:val="0"/>
    <w:rPr>
      <w:rFonts w:ascii="Arial" w:hAnsi="Arial" w:eastAsia="Arial" w:cs="Arial"/>
      <w:snapToGrid w:val="0"/>
      <w:color w:val="000000"/>
      <w:sz w:val="21"/>
      <w:szCs w:val="21"/>
    </w:rPr>
  </w:style>
  <w:style w:type="character" w:customStyle="1" w:styleId="19">
    <w:name w:val="批注主题 字符"/>
    <w:basedOn w:val="18"/>
    <w:link w:val="11"/>
    <w:qFormat/>
    <w:uiPriority w:val="0"/>
    <w:rPr>
      <w:rFonts w:ascii="Arial" w:hAnsi="Arial" w:eastAsia="Arial" w:cs="Arial"/>
      <w:b/>
      <w:bCs/>
      <w:snapToGrid w:val="0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4</Pages>
  <Words>1720</Words>
  <Characters>1747</Characters>
  <Lines>15</Lines>
  <Paragraphs>4</Paragraphs>
  <TotalTime>14</TotalTime>
  <ScaleCrop>false</ScaleCrop>
  <LinksUpToDate>false</LinksUpToDate>
  <CharactersWithSpaces>1749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2023-03-17T08:26:00Z</dcterms:created>
  <dc:creator>YGF</dc:creator>
  <cp:lastModifiedBy>秋秋</cp:lastModifiedBy>
  <cp:lastPrinted>2023-12-25T01:38:00Z</cp:lastPrinted>
  <dcterms:modified xsi:type="dcterms:W3CDTF">2025-05-14T03:33:25Z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BA876E121AC64B44A871A3DEF5374608_13</vt:lpwstr>
  </property>
  <property fmtid="{D5CDD505-2E9C-101B-9397-08002B2CF9AE}" pid="4" name="KSOTemplateDocerSaveRecord">
    <vt:lpwstr>eyJoZGlkIjoiY2Q2MjU2MzMxMTIyNzIyYTQyZjg1OTZhMmRkYzhlY2QiLCJ1c2VySWQiOiI0MTcxNjY3MTMifQ==</vt:lpwstr>
  </property>
</Properties>
</file>