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中山大学附属第一医院广西医院水</w:t>
      </w:r>
      <w:bookmarkStart w:id="0" w:name="_GoBack"/>
      <w:bookmarkEnd w:id="0"/>
      <w:r>
        <w:rPr>
          <w:rFonts w:hint="eastAsia" w:ascii="微软雅黑" w:hAnsi="微软雅黑" w:eastAsia="微软雅黑" w:cs="微软雅黑"/>
          <w:b/>
          <w:bCs/>
          <w:i w:val="0"/>
          <w:iCs w:val="0"/>
          <w:caps w:val="0"/>
          <w:color w:val="000000"/>
          <w:spacing w:val="0"/>
          <w:sz w:val="40"/>
          <w:szCs w:val="40"/>
          <w:lang w:val="en-US" w:eastAsia="zh-CN"/>
        </w:rPr>
        <w:t>果类需求</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ilvl w:val="0"/>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p>
      <w:pPr>
        <w:rPr>
          <w:rFonts w:hint="eastAsia"/>
          <w:color w:val="000000" w:themeColor="text1"/>
          <w14:textFill>
            <w14:solidFill>
              <w14:schemeClr w14:val="tx1"/>
            </w14:solidFill>
          </w14:textFill>
        </w:rPr>
      </w:pPr>
    </w:p>
    <w:tbl>
      <w:tblPr>
        <w:tblStyle w:val="9"/>
        <w:tblW w:w="7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176"/>
        <w:gridCol w:w="1080"/>
        <w:gridCol w:w="2283"/>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3"/>
                <w:color w:val="000000" w:themeColor="text1"/>
                <w:lang w:val="en-US" w:eastAsia="zh-CN" w:bidi="ar"/>
                <w14:textFill>
                  <w14:solidFill>
                    <w14:schemeClr w14:val="tx1"/>
                  </w14:solidFill>
                </w14:textFill>
              </w:rPr>
              <w:t>序号</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22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3"/>
                <w:color w:val="000000" w:themeColor="text1"/>
                <w:lang w:val="en-US" w:eastAsia="zh-CN" w:bidi="ar"/>
                <w14:textFill>
                  <w14:solidFill>
                    <w14:schemeClr w14:val="tx1"/>
                  </w14:solidFill>
                </w14:textFill>
              </w:rPr>
              <w:t>供货价（元）</w:t>
            </w:r>
          </w:p>
        </w:tc>
        <w:tc>
          <w:tcPr>
            <w:tcW w:w="233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13"/>
                <w:rFonts w:hint="default"/>
                <w:color w:val="000000" w:themeColor="text1"/>
                <w:lang w:val="en-US" w:eastAsia="zh-CN" w:bidi="ar"/>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1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哈蜜瓜</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3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1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去皮菠萝</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3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砂糖橘</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香蕉</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苹果</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火龙果</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西瓜</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葡萄</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金桔</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香梨</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龙眼</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荔枝</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桃子</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沃柑</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橙子</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菠萝蜜</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樱桃</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斤</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bl>
    <w:p/>
    <w:p/>
    <w:p/>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水果类供应要求：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1.总体要求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1.1食材无毒、无害、无污染，符合国家、行业及地方的食品卫 生及安全标准，农产品符合国家、行业及地方的无公害农产品标准，安全、卫生和动植物检验、检疫项目按照国家有关规定执行。</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1.2食材种类的多样性和季节性，以保持食材的新鲜感。</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1.3食材外包装（带包装的）完整，包装材料清洁、卫生，符合国家食品卫生标准的规定。</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1.4食材质优量足，不得采用转基因原材料，并为制造商原厂、原装产品。</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2.具体要求，包括但不限于以下内容：</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2.1 来源：无公害种植基地，符合国家《农产品安全质量无公害水果安全要求》《食品中污染限量》《食品中农药最大残留限量》。</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2.2 新鲜度：须为新鲜时令水果。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2.3 成熟度：适中，无腐烂，肉质鲜嫩。</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2.4 水量：充足、饱满，但外观干爽，无过分萎蔫、皱皮。</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2.5 色泽：各种水果应具有本品种固有的颜色、光泽，色泽一致、均匀。</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2.6 气味：具有本品种固有的清香、甘辛香、甜酸香等气味，不得有腐烂变质的亚硝酸盐味和其他异味。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2.7 形态：完整均匀、大小适中，不得有萎蔫、枯塌、损伤、病变、虫害侵蚀等引起的异常形态。</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2.8 病虫害：无虫害、虫蛀、无残虫卵。</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2.9 机械伤：相同新鲜条件下无外力造成的挤伤、压伤、碰伤切口、裂伤等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2.10 污染：达到无公害水果质量标准，不带泥沙，无污染、残留农药，无运输造成的污染。</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2.11 包装：有包装的，完整、干净。</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2.12 加工：所有水果在交付前须经过前期处理，食用率达到 95%以上。</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3.柑橘类（橙子、沃柑、砂糖橘、皇帝柑、金橘等）：果实结实、有弹性， 手掂有重量感，果形完整、果肉酸甜清香，有色泽、无疤痕、不萎缩、不变色、不挤压变形，柚类无褐斑、黑点。</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4.苹果类（红富士等）：具有相似品种（品牌）特征，果面洁净，脆甜爽口、无机械伤、疤痕，无腐烂、无异味、无病虫害，结实多汁有光泽，不干皱、腐烂；大个约 2 个/斤，小个约 3 个/斤。</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5.梨类（鸭梨、水晶梨、雪梨、贡梨、香梨等）：结实、甜而多汁，个体均匀、不变色、不干皱，无压伤。</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雪梨：果圆润，果皮黄绿相间，果点小而密，肉白皮薄，酥脆，汁多，味浓甜，约 3 个/斤。</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香梨：果形端正，大小均匀，无畸形果，带果柄，果面新鲜洁净，无刺划伤，无压痕，无病虫害，身重结实，味道爽甜，约 4 个/斤。</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6.油桃：果形端正、果皮粉红，大小均匀，新鲜、脆甜、无虫害，不过熟略硬，果肉香甜爽滑多汁。</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7.浆果类（提子、葡萄、猕猴桃、草莓）：果实结实饱满，多汁甘甜，大小均匀，无压伤，无失水干缩，无过熟。</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黑提：果实色泽为蓝紫色，颗颗肉饱满，肉质实，脆甜无籽。</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葡萄（无籽）：果穗完整， 新鲜洁净，外形美观，无任何病斑或裂口，无异常的外部水分，无异常气味和滋味，具有适于市场和贮存要求的生理成熟度。</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巨峰葡萄：果形、色泽良好，新鲜，无裂果，无腐烂， 无病虫害， 无药害及其他伤害， 大小均匀， 果身结实不软塌， 无异常气味或滋味。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红提：果皮无伤及其无腐烂，新鲜。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猕猴桃：具有该品种固有的特征， 果实无缺陷， 不影响产品总体外观、质量、贮存性，新鲜。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草莓： 色泽良好， 无裂果， 无腐烂， 无病虫害， 大小均匀，果身结实不软塌，无异常气味或滋味，新鲜。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8.瓜类（哈密瓜、香瓜、木瓜、西瓜等）：果形完整， 结实、无开裂、无压伤。</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哈密瓜： 瓜形端正，呈椭圆或橄榄形，果皮黄绿、绿白或金黄，厚而粗糙，带有凸起纹路，瓜身坚实微软， 果皮无伤及 其无腐烂， 切开色泽鲜艳光润， 大小均匀，香气浓郁，果肉甜香多汁、爽滑。</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西瓜： 果形完整、有光泽，带暗条纹品种花纹要清晰， 果肉鲜红（黄心西瓜果肉鲜黄），水润多汁， 肉质香甜，无开裂、发软。</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木瓜： 果形端正，呈椭圆或橄榄形，果皮无伤及其无腐烂，肉质厚实紧致，熟木瓜香甜多汁。</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香瓜：外形美观、腔小肉厚、果肉细腻、脆甜爽口。</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9.热带水果类</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火龙果：新鲜，表皮鲜红，叶片鲜绿，结实而有弹性， 无腐烂， 无软塌， 无皱缩， 大小均匀， 果肉白（红心火龙果果肉红）、有黑色种子，口味淡甜。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枇杷： 色泽良好，无裂果，无腐烂，无病虫害，大小均匀，果身结实不软塌，无异常气味或滋味，果肉甜香。</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芒果：果粒大小均匀，果皮光滑细腻，果肉幼滑甜香， 新鲜无虫害，无失水萎缩，果柄处腐烂。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香蕉（西贡蕉）：果实象牙状、丰满，果形端正，束柄完整，不缺只口，单果均匀，色泽自然、光亮， 未成熟青绿色、成熟 后鲜黄色，软糯香甜。无表皮发黑，无虫疤，无霉菌，无创伤，无果柄腐烂、压伤、冻伤。果面光滑，果肉稍硬，果皮可剥或易剥。香蕉约4个/斤，西贡蕉约6个/斤。</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龙眼： 果实小而圆，果皮浅咖啡色，果肉甜、多汁； 表皮发黑，爆裂、出水。</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荔枝： 果实心形， 色泽鲜红带绿，口感结实有弹性， 香甜美味，脆嫩多汁，无爆裂。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杨桃： 果实呈星形， 色浅绿， 成熟后金黄色，表皮有光泽，果肉晶莹，口味酸甜。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柠檬：果皮浅黄色并较光滑，果肉柔软多汁，大小均匀、新鲜、表皮光滑。</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番石榴（白心、红心）：果形、色泽良好，无裂果，无腐烂，无病虫害，大小均匀，果身结实不软塌，无异常气味或滋味，新鲜。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李果：果形端正，大小均匀、新鲜、脆甜爽口、无虫害。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莲雾：色泽良好，无裂果，无腐烂，无病虫害， 大小均匀，果身结实不软塌，无异常气味或滋味，新鲜、香甜多汁。</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百香果：色泽鲜艳光亮，没有刮痕和斑点且表皮油性多。</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冬枣：色泽良好， 无裂果， 无腐烂， 无病虫害， 大小均匀，果身结实不软塌，无异常气味或滋味，新鲜、脆甜。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大青枣：色泽良好，无裂果，无腐烂，无病虫害，大小均匀，果身结实不软塌，无异常气味或滋味，新鲜、脆甜。</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圣女果：新鲜、脆甜、大小均匀，无病虫害。</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6CC6E03"/>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7BE00F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3223AB"/>
    <w:rsid w:val="3BA42960"/>
    <w:rsid w:val="3C596313"/>
    <w:rsid w:val="3CCF664E"/>
    <w:rsid w:val="3DD46CA3"/>
    <w:rsid w:val="3E6C3E0D"/>
    <w:rsid w:val="3E9055C8"/>
    <w:rsid w:val="3EFB6EE5"/>
    <w:rsid w:val="3F7438C7"/>
    <w:rsid w:val="3FDF3CD8"/>
    <w:rsid w:val="3FE931E1"/>
    <w:rsid w:val="41354204"/>
    <w:rsid w:val="418C2076"/>
    <w:rsid w:val="42C121F4"/>
    <w:rsid w:val="42CC35D7"/>
    <w:rsid w:val="432A264F"/>
    <w:rsid w:val="440109CE"/>
    <w:rsid w:val="445155B5"/>
    <w:rsid w:val="4462332D"/>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 w:type="character" w:customStyle="1" w:styleId="15">
    <w:name w:val="font0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2024-02-28T10:38:37Z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4EC17F6ED4DC41B89F2D337190D9CE4D_13</vt:lpwstr>
  </property>
</Properties>
</file>