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b/>
          <w:bCs/>
          <w:color w:val="000000"/>
          <w:sz w:val="32"/>
          <w:szCs w:val="32"/>
        </w:rPr>
      </w:pPr>
      <w:bookmarkStart w:id="0" w:name="_Hlk109814751"/>
      <w:r>
        <w:rPr>
          <w:rFonts w:hint="eastAsia" w:hAnsi="宋体"/>
          <w:b/>
          <w:bCs/>
          <w:color w:val="000000"/>
          <w:sz w:val="32"/>
          <w:szCs w:val="32"/>
        </w:rPr>
        <w:t>中山大学附属第一医院广西医院</w:t>
      </w:r>
    </w:p>
    <w:p>
      <w:pPr>
        <w:jc w:val="center"/>
        <w:rPr>
          <w:rFonts w:hint="eastAsia"/>
        </w:rPr>
      </w:pPr>
      <w:r>
        <w:rPr>
          <w:rFonts w:hint="eastAsia" w:hAnsi="宋体"/>
          <w:b/>
          <w:bCs/>
          <w:color w:val="000000"/>
          <w:sz w:val="32"/>
          <w:szCs w:val="32"/>
          <w:lang w:val="en-US" w:eastAsia="zh-CN"/>
        </w:rPr>
        <w:t>相关</w:t>
      </w:r>
      <w:r>
        <w:rPr>
          <w:rFonts w:hint="eastAsia" w:hAnsi="宋体"/>
          <w:b/>
          <w:bCs/>
          <w:color w:val="000000"/>
          <w:sz w:val="32"/>
          <w:szCs w:val="32"/>
        </w:rPr>
        <w:t>设备计量服务参数需求</w:t>
      </w:r>
      <w:bookmarkStart w:id="1" w:name="_GoBack"/>
      <w:bookmarkEnd w:id="1"/>
    </w:p>
    <w:p>
      <w:pPr>
        <w:spacing w:line="360" w:lineRule="auto"/>
        <w:jc w:val="center"/>
        <w:rPr>
          <w:rFonts w:hint="eastAsia"/>
          <w:color w:val="000000"/>
          <w:szCs w:val="21"/>
        </w:rPr>
      </w:pPr>
    </w:p>
    <w:p>
      <w:pPr>
        <w:spacing w:line="360" w:lineRule="auto"/>
        <w:jc w:val="center"/>
        <w:rPr>
          <w:rFonts w:hint="eastAsia"/>
          <w:color w:val="000000"/>
          <w:szCs w:val="21"/>
        </w:rPr>
      </w:pPr>
      <w:r>
        <w:rPr>
          <w:rFonts w:hint="eastAsia"/>
          <w:color w:val="000000"/>
          <w:szCs w:val="21"/>
        </w:rPr>
        <w:t>《计量检测设备清单》</w:t>
      </w:r>
    </w:p>
    <w:bookmarkEnd w:id="0"/>
    <w:tbl>
      <w:tblPr>
        <w:tblStyle w:val="3"/>
        <w:tblW w:w="9322" w:type="dxa"/>
        <w:tblInd w:w="0" w:type="dxa"/>
        <w:tblLayout w:type="fixed"/>
        <w:tblCellMar>
          <w:top w:w="0" w:type="dxa"/>
          <w:left w:w="108" w:type="dxa"/>
          <w:bottom w:w="0" w:type="dxa"/>
          <w:right w:w="108" w:type="dxa"/>
        </w:tblCellMar>
      </w:tblPr>
      <w:tblGrid>
        <w:gridCol w:w="532"/>
        <w:gridCol w:w="1561"/>
        <w:gridCol w:w="722"/>
        <w:gridCol w:w="747"/>
        <w:gridCol w:w="5760"/>
      </w:tblGrid>
      <w:tr>
        <w:tblPrEx>
          <w:tblCellMar>
            <w:top w:w="0" w:type="dxa"/>
            <w:left w:w="108" w:type="dxa"/>
            <w:bottom w:w="0" w:type="dxa"/>
            <w:right w:w="108" w:type="dxa"/>
          </w:tblCellMar>
        </w:tblPrEx>
        <w:trPr>
          <w:trHeight w:val="937" w:hRule="atLeast"/>
          <w:tblHead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项目名称</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计量类型</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计量检测要求</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台式血压计</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15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2.检定规程：JJG270-2008《血压计和血压表检定规程》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电子血压计</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kern w:val="0"/>
                <w:szCs w:val="21"/>
                <w:lang w:val="en-US" w:eastAsia="zh-CN" w:bidi="ar"/>
              </w:rPr>
              <w:t>80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2.检定规程：JJG692-2010《无创自动测  量血压计检定规程》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数字心电图机</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kern w:val="0"/>
                <w:szCs w:val="21"/>
                <w:lang w:val="en-US" w:eastAsia="zh-CN" w:bidi="ar"/>
              </w:rPr>
              <w:t>23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 1041-2008《数字心电图机》</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ascii="宋体" w:hAnsi="宋体"/>
                <w:color w:val="000000"/>
                <w:kern w:val="0"/>
                <w:szCs w:val="21"/>
                <w:lang w:bidi="ar"/>
              </w:rPr>
              <w:t>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5"/>
                <w:rFonts w:hint="eastAsia" w:ascii="宋体" w:hAnsi="宋体"/>
                <w:sz w:val="21"/>
                <w:szCs w:val="21"/>
                <w:lang w:bidi="ar"/>
              </w:rPr>
              <w:t>验光仪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auto"/>
                <w:kern w:val="0"/>
                <w:szCs w:val="21"/>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kern w:val="0"/>
                <w:szCs w:val="21"/>
                <w:lang w:bidi="ar"/>
              </w:rPr>
            </w:pPr>
            <w:r>
              <w:rPr>
                <w:rFonts w:ascii="宋体" w:hAnsi="宋体"/>
                <w:color w:val="000000"/>
                <w:kern w:val="0"/>
                <w:szCs w:val="21"/>
                <w:lang w:bidi="ar"/>
              </w:rPr>
              <w:t>32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Style w:val="5"/>
                <w:rFonts w:hint="eastAsia" w:ascii="宋体" w:hAnsi="宋体"/>
                <w:sz w:val="21"/>
                <w:szCs w:val="21"/>
                <w:lang w:bidi="ar"/>
              </w:rPr>
              <w:t>验光镜片箱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kern w:val="0"/>
                <w:szCs w:val="21"/>
                <w:lang w:eastAsia="zh-CN" w:bidi="ar"/>
              </w:rPr>
            </w:pPr>
            <w:r>
              <w:rPr>
                <w:rFonts w:hint="eastAsia" w:ascii="宋体" w:hAnsi="宋体"/>
                <w:color w:val="auto"/>
                <w:kern w:val="0"/>
                <w:szCs w:val="21"/>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1.完成检定后15个工作日内根据国家相关检定规程出具检定报告。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心电监护仪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kern w:val="0"/>
                <w:szCs w:val="21"/>
                <w:lang w:val="en-US" w:eastAsia="zh-CN" w:bidi="ar"/>
              </w:rPr>
              <w:t>184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 760-2003《心电监护仪检定规程》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szCs w:val="21"/>
              </w:rPr>
            </w:pPr>
            <w:r>
              <w:rPr>
                <w:rFonts w:ascii="宋体" w:hAnsi="宋体"/>
                <w:color w:val="000000"/>
                <w:kern w:val="0"/>
                <w:szCs w:val="21"/>
                <w:lang w:bidi="ar"/>
              </w:rPr>
              <w:t>8</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highlight w:val="none"/>
              </w:rPr>
            </w:pPr>
            <w:r>
              <w:rPr>
                <w:rStyle w:val="5"/>
                <w:rFonts w:ascii="宋体" w:hAnsi="宋体"/>
                <w:sz w:val="21"/>
                <w:szCs w:val="21"/>
                <w:highlight w:val="none"/>
                <w:lang w:bidi="ar"/>
              </w:rPr>
              <w:t>DR</w:t>
            </w:r>
            <w:r>
              <w:rPr>
                <w:rStyle w:val="6"/>
                <w:rFonts w:hint="default"/>
                <w:sz w:val="21"/>
                <w:szCs w:val="21"/>
                <w:highlight w:val="none"/>
                <w:lang w:bidi="ar"/>
              </w:rPr>
              <w:t>辐射源</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highlight w:val="none"/>
                <w:lang w:eastAsia="zh-CN"/>
              </w:rPr>
            </w:pPr>
            <w:r>
              <w:rPr>
                <w:rFonts w:hint="eastAsia" w:ascii="宋体" w:hAnsi="宋体"/>
                <w:color w:val="000000"/>
                <w:kern w:val="0"/>
                <w:szCs w:val="21"/>
                <w:highlight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2.检定规程：JJG744-2004《医用诊断X射线辐射源检定规程》</w:t>
            </w:r>
          </w:p>
        </w:tc>
      </w:tr>
      <w:tr>
        <w:tblPrEx>
          <w:tblCellMar>
            <w:top w:w="0" w:type="dxa"/>
            <w:left w:w="108" w:type="dxa"/>
            <w:bottom w:w="0" w:type="dxa"/>
            <w:right w:w="108" w:type="dxa"/>
          </w:tblCellMar>
        </w:tblPrEx>
        <w:trPr>
          <w:trHeight w:val="114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Style w:val="6"/>
                <w:rFonts w:hint="default"/>
                <w:color w:val="auto"/>
                <w:sz w:val="21"/>
                <w:szCs w:val="21"/>
                <w:highlight w:val="none"/>
                <w:lang w:bidi="ar"/>
              </w:rPr>
              <w:t>医用诊断</w:t>
            </w:r>
            <w:r>
              <w:rPr>
                <w:rStyle w:val="5"/>
                <w:rFonts w:ascii="宋体" w:hAnsi="宋体"/>
                <w:color w:val="auto"/>
                <w:sz w:val="21"/>
                <w:szCs w:val="21"/>
                <w:highlight w:val="none"/>
                <w:lang w:bidi="ar"/>
              </w:rPr>
              <w:t>X</w:t>
            </w:r>
            <w:r>
              <w:rPr>
                <w:rStyle w:val="6"/>
                <w:rFonts w:hint="default"/>
                <w:color w:val="auto"/>
                <w:sz w:val="21"/>
                <w:szCs w:val="21"/>
                <w:highlight w:val="none"/>
                <w:lang w:bidi="ar"/>
              </w:rPr>
              <w:t>射线辐射源</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1现场检定，完成检定后15个工作日内根据国家相关检定规程出具检定报告。</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2.检定规程：JJG744-2004《医用诊断X射线辐射源检定规程》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szCs w:val="21"/>
              </w:rPr>
            </w:pPr>
            <w:r>
              <w:rPr>
                <w:rFonts w:ascii="宋体" w:hAnsi="宋体"/>
                <w:color w:val="000000"/>
                <w:kern w:val="0"/>
                <w:szCs w:val="21"/>
                <w:lang w:bidi="ar"/>
              </w:rPr>
              <w:t>10</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Style w:val="5"/>
                <w:rFonts w:ascii="宋体" w:hAnsi="宋体"/>
                <w:sz w:val="21"/>
                <w:szCs w:val="21"/>
                <w:lang w:bidi="ar"/>
              </w:rPr>
              <w:t>DSA</w:t>
            </w:r>
            <w:r>
              <w:rPr>
                <w:rStyle w:val="6"/>
                <w:rFonts w:hint="default"/>
                <w:sz w:val="21"/>
                <w:szCs w:val="21"/>
                <w:lang w:bidi="ar"/>
              </w:rPr>
              <w:t>辐射源</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2.检定规程：JJG744-2004《医用诊断X射线辐射源检定规程》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szCs w:val="21"/>
              </w:rPr>
            </w:pPr>
            <w:r>
              <w:rPr>
                <w:rFonts w:ascii="宋体" w:hAnsi="宋体"/>
                <w:color w:val="000000"/>
                <w:kern w:val="0"/>
                <w:szCs w:val="21"/>
                <w:lang w:bidi="ar"/>
              </w:rPr>
              <w:t>11</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Style w:val="5"/>
                <w:rFonts w:ascii="宋体" w:hAnsi="宋体"/>
                <w:sz w:val="21"/>
                <w:szCs w:val="21"/>
                <w:lang w:bidi="ar"/>
              </w:rPr>
              <w:t>CT</w:t>
            </w:r>
            <w:r>
              <w:rPr>
                <w:rStyle w:val="6"/>
                <w:rFonts w:hint="default"/>
                <w:sz w:val="21"/>
                <w:szCs w:val="21"/>
                <w:lang w:bidi="ar"/>
              </w:rPr>
              <w:t>辐射源</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2.检定规程：JJG961-2001《医用诊断计算机断层摄影装置（CT）X射线辐射源检定规程》</w:t>
            </w:r>
          </w:p>
        </w:tc>
      </w:tr>
      <w:tr>
        <w:tblPrEx>
          <w:tblCellMar>
            <w:top w:w="0" w:type="dxa"/>
            <w:left w:w="108" w:type="dxa"/>
            <w:bottom w:w="0" w:type="dxa"/>
            <w:right w:w="108" w:type="dxa"/>
          </w:tblCellMar>
        </w:tblPrEx>
        <w:trPr>
          <w:trHeight w:val="114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彩色多普勒超声诊断仪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ascii="宋体" w:hAnsi="宋体"/>
                <w:color w:val="000000"/>
                <w:kern w:val="0"/>
                <w:szCs w:val="21"/>
                <w:lang w:bidi="ar"/>
              </w:rPr>
              <w:t>1</w:t>
            </w:r>
            <w:r>
              <w:rPr>
                <w:rFonts w:hint="eastAsia" w:ascii="宋体" w:hAnsi="宋体"/>
                <w:color w:val="000000"/>
                <w:kern w:val="0"/>
                <w:szCs w:val="21"/>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非强制检定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2.检定规程：JJG639-1998《医用超声诊断仪超声源检定规程》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酶标仪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非强制检定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1.完成检定后15个工作日内根据国家相关检定规程出具检定报告。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2.检定规程：JJG861-2007《酶标分析仪检定规程》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呼吸机</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auto"/>
                <w:kern w:val="0"/>
                <w:szCs w:val="21"/>
                <w:highlight w:val="none"/>
                <w:lang w:val="en-US" w:eastAsia="zh-CN" w:bidi="ar"/>
              </w:rPr>
              <w:t>41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1.现场校准，依据国家相关检定规程出具校准报告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2.检定规程：JJF1234-2018 呼吸机校准规范</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3.完成时间：现场校准完成后15个工作日内出具校准证书。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6"/>
                <w:rFonts w:hint="default"/>
                <w:sz w:val="21"/>
                <w:szCs w:val="21"/>
                <w:lang w:bidi="ar"/>
              </w:rPr>
              <w:t>婴儿暖箱</w:t>
            </w:r>
            <w:r>
              <w:rPr>
                <w:rStyle w:val="5"/>
                <w:rFonts w:ascii="宋体" w:hAnsi="宋体"/>
                <w:sz w:val="21"/>
                <w:szCs w:val="21"/>
                <w:lang w:bidi="ar"/>
              </w:rPr>
              <w:t>/</w:t>
            </w:r>
            <w:r>
              <w:rPr>
                <w:rStyle w:val="6"/>
                <w:rFonts w:hint="default"/>
                <w:sz w:val="21"/>
                <w:szCs w:val="21"/>
                <w:lang w:bidi="ar"/>
              </w:rPr>
              <w:t>蓝光箱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kern w:val="0"/>
                <w:szCs w:val="21"/>
                <w:lang w:val="en-US" w:eastAsia="zh-CN" w:bidi="ar"/>
              </w:rPr>
              <w:t>11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1.现场校准，依据国家相关检定规程出具校准报告；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2.检定规程：JJF1260-2010 婴儿培养箱校准规范</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3.完成时间：现场校准完成后15个工作日内出具校准证书。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加样枪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2.检定规程：JJG646-2006《移液器检定规程》</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3.完成时间：送检后15个工作日内完成校准并出具证书。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szCs w:val="21"/>
              </w:rPr>
            </w:pPr>
            <w:r>
              <w:rPr>
                <w:rFonts w:ascii="宋体" w:hAnsi="宋体"/>
                <w:color w:val="000000"/>
                <w:kern w:val="0"/>
                <w:szCs w:val="21"/>
                <w:lang w:bidi="ar"/>
              </w:rPr>
              <w:t>18</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温湿度计</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auto"/>
                <w:szCs w:val="21"/>
                <w:highlight w:val="none"/>
                <w:lang w:val="en-US" w:eastAsia="zh-CN"/>
              </w:rPr>
              <w:t>7</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2.检定规程：JJG205-2005《机械式温湿度计检定规程》/JJG130-2011《工作用玻璃液体温度计检定规程》</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3.完成时间：送检后15个工作日内完成校准并出具证书。</w:t>
            </w:r>
          </w:p>
        </w:tc>
      </w:tr>
      <w:tr>
        <w:tblPrEx>
          <w:tblCellMar>
            <w:top w:w="0" w:type="dxa"/>
            <w:left w:w="108" w:type="dxa"/>
            <w:bottom w:w="0" w:type="dxa"/>
            <w:right w:w="108" w:type="dxa"/>
          </w:tblCellMar>
        </w:tblPrEx>
        <w:trPr>
          <w:trHeight w:val="1041"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离心机</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kern w:val="0"/>
                <w:szCs w:val="21"/>
                <w:lang w:val="en-US" w:eastAsia="zh-CN" w:bidi="ar"/>
              </w:rPr>
              <w:t>33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1.现场检定或校准，依据国家相关校准规程出具CNAS认可校准报告；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6"/>
                <w:rFonts w:hint="default"/>
                <w:sz w:val="21"/>
                <w:szCs w:val="21"/>
                <w:lang w:bidi="ar"/>
              </w:rPr>
              <w:t>恒温培养</w:t>
            </w:r>
            <w:r>
              <w:rPr>
                <w:rStyle w:val="5"/>
                <w:rFonts w:ascii="宋体" w:hAnsi="宋体"/>
                <w:sz w:val="21"/>
                <w:szCs w:val="21"/>
                <w:lang w:bidi="ar"/>
              </w:rPr>
              <w:t>/</w:t>
            </w:r>
            <w:r>
              <w:rPr>
                <w:rStyle w:val="6"/>
                <w:rFonts w:hint="default"/>
                <w:sz w:val="21"/>
                <w:szCs w:val="21"/>
                <w:lang w:bidi="ar"/>
              </w:rPr>
              <w:t>干燥箱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1.现场检定或校准，依据国家相关校准规程出具CNAS认可校准报告；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90"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5"/>
                <w:rFonts w:ascii="宋体" w:hAnsi="宋体"/>
                <w:sz w:val="21"/>
                <w:szCs w:val="21"/>
                <w:lang w:bidi="ar"/>
              </w:rPr>
              <w:t>PCR</w:t>
            </w:r>
            <w:r>
              <w:rPr>
                <w:rStyle w:val="6"/>
                <w:rFonts w:hint="default"/>
                <w:sz w:val="21"/>
                <w:szCs w:val="21"/>
                <w:lang w:bidi="ar"/>
              </w:rPr>
              <w:t>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1.依据国家相关校准规程出具CNAS认可校准报告；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2.完成时间：校准后15个工作日内出具证书。</w:t>
            </w:r>
          </w:p>
        </w:tc>
      </w:tr>
      <w:tr>
        <w:tblPrEx>
          <w:tblCellMar>
            <w:top w:w="0" w:type="dxa"/>
            <w:left w:w="108" w:type="dxa"/>
            <w:bottom w:w="0" w:type="dxa"/>
            <w:right w:w="108" w:type="dxa"/>
          </w:tblCellMar>
        </w:tblPrEx>
        <w:trPr>
          <w:trHeight w:val="90"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生物安全柜</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lang w:val="en-US" w:eastAsia="zh-CN" w:bidi="ar"/>
              </w:rPr>
              <w:t>7</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1.依据国家相关校准规程出具CNAS认可校准报告；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2.完成时间：校准后15个工作日内出具证书。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szCs w:val="21"/>
              </w:rPr>
            </w:pPr>
            <w:r>
              <w:rPr>
                <w:rFonts w:ascii="宋体" w:hAnsi="宋体"/>
                <w:color w:val="000000"/>
                <w:kern w:val="0"/>
                <w:szCs w:val="21"/>
                <w:lang w:bidi="ar"/>
              </w:rPr>
              <w:t>28</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Style w:val="5"/>
                <w:rFonts w:hint="eastAsia" w:ascii="宋体" w:hAnsi="宋体"/>
                <w:sz w:val="21"/>
                <w:szCs w:val="21"/>
                <w:lang w:bidi="ar"/>
              </w:rPr>
              <w:t>磁共振</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Cs w:val="21"/>
                <w:lang w:eastAsia="zh-CN"/>
              </w:rPr>
            </w:pPr>
            <w:r>
              <w:rPr>
                <w:rFonts w:hint="eastAsia" w:ascii="宋体" w:hAnsi="宋体"/>
                <w:color w:val="000000"/>
                <w:kern w:val="0"/>
                <w:szCs w:val="21"/>
                <w:highlight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kern w:val="0"/>
                <w:szCs w:val="21"/>
                <w:lang w:bidi="ar"/>
              </w:rPr>
            </w:pPr>
            <w:r>
              <w:rPr>
                <w:rFonts w:ascii="宋体" w:hAnsi="宋体"/>
                <w:color w:val="000000"/>
                <w:kern w:val="0"/>
                <w:szCs w:val="21"/>
                <w:lang w:bidi="ar"/>
              </w:rPr>
              <w:t>29</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5"/>
                <w:rFonts w:ascii="宋体" w:hAnsi="宋体"/>
                <w:sz w:val="21"/>
                <w:szCs w:val="21"/>
              </w:rPr>
            </w:pPr>
            <w:r>
              <w:rPr>
                <w:rFonts w:hint="eastAsia" w:ascii="宋体" w:hAnsi="宋体" w:cs="宋体"/>
                <w:color w:val="000000"/>
                <w:kern w:val="0"/>
                <w:szCs w:val="21"/>
                <w:lang w:bidi="ar"/>
              </w:rPr>
              <w:t>压力表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auto"/>
                <w:kern w:val="0"/>
                <w:szCs w:val="21"/>
                <w:highlight w:val="none"/>
                <w:lang w:val="en-US" w:eastAsia="zh-CN" w:bidi="ar"/>
              </w:rPr>
              <w:t>19</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非强制检定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1.根据国家相关检定规程完成检定并出具检定报告。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2.检定规程：JJG52-1999《弹簧管式一般压力表.压力真空表和真空表检定规程》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s="宋体"/>
                <w:color w:val="000000"/>
                <w:kern w:val="0"/>
                <w:szCs w:val="21"/>
                <w:lang w:bidi="ar"/>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安全阀</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olor w:val="FF0000"/>
                <w:kern w:val="0"/>
                <w:szCs w:val="21"/>
                <w:highlight w:val="yellow"/>
                <w:lang w:val="en-US" w:eastAsia="zh-CN" w:bidi="ar"/>
              </w:rPr>
            </w:pPr>
            <w:r>
              <w:rPr>
                <w:rFonts w:hint="eastAsia" w:ascii="宋体" w:hAnsi="宋体"/>
                <w:color w:val="auto"/>
                <w:kern w:val="0"/>
                <w:szCs w:val="21"/>
                <w:highlight w:val="none"/>
                <w:lang w:val="en-US" w:eastAsia="zh-CN" w:bidi="ar"/>
              </w:rPr>
              <w:t>7</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非强制检定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1.根据国家相关检定规程完成检定并出具检定报告。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2.检定规程：JJG52-1999《弹簧管式一般压力表.压力真空表和真空表检定规程》</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kern w:val="0"/>
                <w:szCs w:val="21"/>
                <w:lang w:bidi="ar"/>
              </w:rPr>
            </w:pPr>
            <w:r>
              <w:rPr>
                <w:rFonts w:hint="eastAsia" w:ascii="宋体" w:hAnsi="宋体" w:cs="宋体"/>
                <w:color w:val="000000"/>
                <w:kern w:val="0"/>
                <w:szCs w:val="21"/>
                <w:lang w:bidi="ar"/>
              </w:rPr>
              <w:t>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5"/>
                <w:rFonts w:ascii="宋体" w:hAnsi="宋体"/>
                <w:sz w:val="21"/>
                <w:szCs w:val="21"/>
              </w:rPr>
            </w:pPr>
            <w:r>
              <w:rPr>
                <w:rStyle w:val="5"/>
                <w:rFonts w:hint="eastAsia" w:ascii="宋体" w:hAnsi="宋体"/>
                <w:sz w:val="21"/>
                <w:szCs w:val="21"/>
                <w:lang w:bidi="ar"/>
              </w:rPr>
              <w:t>灭菌器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非强制检定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1004"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宋体" w:hAnsi="宋体"/>
                <w:color w:val="000000"/>
                <w:kern w:val="0"/>
                <w:szCs w:val="21"/>
                <w:lang w:bidi="ar"/>
              </w:rPr>
            </w:pPr>
            <w:r>
              <w:rPr>
                <w:rFonts w:ascii="宋体" w:hAnsi="宋体"/>
                <w:color w:val="000000"/>
                <w:kern w:val="0"/>
                <w:szCs w:val="21"/>
                <w:lang w:bidi="ar"/>
              </w:rPr>
              <w:t>32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5"/>
                <w:rFonts w:ascii="宋体" w:hAnsi="宋体"/>
                <w:sz w:val="21"/>
                <w:szCs w:val="21"/>
              </w:rPr>
            </w:pPr>
            <w:r>
              <w:rPr>
                <w:rStyle w:val="5"/>
                <w:rFonts w:hint="eastAsia" w:ascii="宋体" w:hAnsi="宋体"/>
                <w:sz w:val="21"/>
                <w:szCs w:val="21"/>
                <w:lang w:bidi="ar"/>
              </w:rPr>
              <w:t>血透血滤机</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34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心脏除颤仪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35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肺功能仪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auto"/>
                <w:szCs w:val="21"/>
                <w:highlight w:val="none"/>
                <w:lang w:val="en-US" w:eastAsia="zh-CN"/>
              </w:rPr>
              <w:t>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输液泵</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000000"/>
                <w:szCs w:val="21"/>
                <w:lang w:val="en-US"/>
              </w:rPr>
            </w:pPr>
            <w:r>
              <w:rPr>
                <w:rFonts w:hint="eastAsia" w:ascii="宋体" w:hAnsi="宋体"/>
                <w:color w:val="000000"/>
                <w:szCs w:val="21"/>
                <w:lang w:val="en-US" w:eastAsia="zh-CN"/>
              </w:rPr>
              <w:t>141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jc w:val="left"/>
              <w:textAlignment w:val="center"/>
              <w:rPr>
                <w:rFonts w:ascii="宋体" w:hAnsi="宋体" w:cs="宋体"/>
                <w:color w:val="000000"/>
                <w:kern w:val="0"/>
                <w:szCs w:val="21"/>
                <w:lang w:bidi="ar"/>
              </w:rPr>
            </w:pPr>
            <w:r>
              <w:rPr>
                <w:rFonts w:hint="eastAsia" w:ascii="宋体" w:hAnsi="宋体"/>
                <w:color w:val="000000"/>
                <w:szCs w:val="21"/>
              </w:rPr>
              <w:t>依据国家相关检定规程出具</w:t>
            </w:r>
            <w:r>
              <w:rPr>
                <w:rFonts w:ascii="宋体" w:hAnsi="宋体"/>
                <w:color w:val="000000"/>
                <w:szCs w:val="21"/>
              </w:rPr>
              <w:t>CNAS</w:t>
            </w:r>
            <w:r>
              <w:rPr>
                <w:rFonts w:hint="eastAsia" w:ascii="宋体" w:hAnsi="宋体"/>
                <w:color w:val="000000"/>
                <w:szCs w:val="21"/>
              </w:rPr>
              <w:t>认可校准报告；</w:t>
            </w:r>
          </w:p>
          <w:p>
            <w:pPr>
              <w:widowControl/>
              <w:numPr>
                <w:ilvl w:val="0"/>
                <w:numId w:val="2"/>
              </w:numPr>
              <w:jc w:val="left"/>
              <w:textAlignment w:val="center"/>
              <w:rPr>
                <w:rFonts w:hint="eastAsia" w:ascii="宋体" w:hAnsi="宋体" w:cs="宋体"/>
                <w:color w:val="000000"/>
                <w:kern w:val="0"/>
                <w:szCs w:val="21"/>
                <w:lang w:bidi="ar"/>
              </w:rPr>
            </w:pPr>
            <w:r>
              <w:rPr>
                <w:rFonts w:ascii="宋体" w:hAnsi="宋体"/>
                <w:color w:val="000000"/>
                <w:szCs w:val="21"/>
              </w:rPr>
              <w:t>2.</w:t>
            </w:r>
            <w:r>
              <w:rPr>
                <w:rFonts w:hint="eastAsia" w:ascii="宋体" w:hAnsi="宋体"/>
                <w:color w:val="000000"/>
                <w:szCs w:val="21"/>
              </w:rPr>
              <w:t>完成时间：现场校准后</w:t>
            </w:r>
            <w:r>
              <w:rPr>
                <w:rFonts w:ascii="宋体" w:hAnsi="宋体"/>
                <w:color w:val="000000"/>
                <w:szCs w:val="21"/>
              </w:rPr>
              <w:t>15</w:t>
            </w:r>
            <w:r>
              <w:rPr>
                <w:rFonts w:hint="eastAsia" w:ascii="宋体" w:hAnsi="宋体"/>
                <w:color w:val="000000"/>
                <w:szCs w:val="21"/>
              </w:rPr>
              <w:t>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36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高频电刀</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olor w:val="000000"/>
                <w:szCs w:val="21"/>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lang w:val="en-US" w:eastAsia="zh-CN"/>
              </w:rPr>
              <w:t>单通道</w:t>
            </w:r>
            <w:r>
              <w:rPr>
                <w:rFonts w:hint="eastAsia" w:ascii="宋体" w:hAnsi="宋体"/>
                <w:color w:val="000000"/>
                <w:szCs w:val="21"/>
              </w:rPr>
              <w:t>注射泵</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210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default" w:ascii="宋体" w:hAnsi="宋体" w:eastAsia="宋体"/>
                <w:sz w:val="21"/>
                <w:szCs w:val="21"/>
                <w:lang w:bidi="ar"/>
              </w:rPr>
            </w:pPr>
            <w:r>
              <w:rPr>
                <w:rStyle w:val="7"/>
                <w:rFonts w:hint="default" w:ascii="宋体" w:hAnsi="宋体" w:eastAsia="宋体"/>
                <w:sz w:val="21"/>
                <w:szCs w:val="21"/>
                <w:lang w:bidi="ar"/>
              </w:rPr>
              <w:t>双通道注射泵</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41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37</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Style w:val="7"/>
                <w:rFonts w:hint="default" w:ascii="宋体" w:hAnsi="宋体" w:eastAsia="宋体"/>
                <w:sz w:val="21"/>
                <w:szCs w:val="21"/>
                <w:lang w:bidi="ar"/>
              </w:rPr>
              <w:t>全自动生化分析仪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39</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MingLiU"/>
                <w:color w:val="000000"/>
                <w:kern w:val="0"/>
                <w:szCs w:val="21"/>
                <w:lang w:bidi="ar"/>
              </w:rPr>
              <w:t>尿液分析仪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40</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MingLiU"/>
                <w:color w:val="000000"/>
                <w:szCs w:val="21"/>
              </w:rPr>
            </w:pPr>
            <w:r>
              <w:rPr>
                <w:rFonts w:hint="eastAsia" w:ascii="宋体" w:hAnsi="宋体"/>
                <w:color w:val="000000"/>
                <w:szCs w:val="21"/>
              </w:rPr>
              <w:t>血细胞分析仪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42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二氧化碳培养箱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冷藏箱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43</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冰库</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ascii="宋体" w:hAnsi="宋体"/>
                <w:color w:val="000000"/>
                <w:szCs w:val="21"/>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44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冷冻箱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冰箱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kern w:val="2"/>
                <w:sz w:val="21"/>
                <w:szCs w:val="21"/>
                <w:lang w:val="en-US" w:eastAsia="zh-CN" w:bidi="ar-SA"/>
              </w:rPr>
            </w:pPr>
            <w:r>
              <w:rPr>
                <w:rFonts w:hint="eastAsia" w:ascii="宋体" w:hAnsi="宋体"/>
                <w:color w:val="000000"/>
                <w:szCs w:val="21"/>
                <w:lang w:val="en-US" w:eastAsia="zh-CN"/>
              </w:rPr>
              <w:t>15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45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体重秤</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洁净工作台</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1.根据国家相关检定规程完成检定并出具检定报告。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r>
              <w:rPr>
                <w:rFonts w:ascii="宋体" w:hAnsi="宋体"/>
                <w:color w:val="000000"/>
                <w:szCs w:val="21"/>
              </w:rPr>
              <w:t>46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麻醉机</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highlight w:val="none"/>
                <w:lang w:val="en-US" w:eastAsia="zh-CN"/>
              </w:rPr>
              <w:t>15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1.根据国家相关检定规程完成检定并出具检定报告。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眼压计</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highlight w:val="none"/>
                <w:lang w:val="en-US" w:eastAsia="zh-CN"/>
              </w:rPr>
              <w:t>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氧压力表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highlight w:val="none"/>
                <w:lang w:val="en-US" w:eastAsia="zh-CN"/>
              </w:rPr>
              <w:t>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检定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1.根据国家相关检定规程完成检定并出具检定报告。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胎心仪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highlight w:val="none"/>
                <w:lang w:val="en-US" w:eastAsia="zh-CN"/>
              </w:rPr>
              <w:t>22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2.完成时间：送检后15个工作日内出具证书。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rPr>
              <w:t>水浴</w:t>
            </w:r>
            <w:r>
              <w:rPr>
                <w:rFonts w:hint="eastAsia" w:ascii="宋体" w:hAnsi="宋体"/>
                <w:color w:val="auto"/>
                <w:szCs w:val="21"/>
                <w:highlight w:val="none"/>
                <w:lang w:val="en-US" w:eastAsia="zh-CN"/>
              </w:rPr>
              <w:t>锅</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highlight w:val="none"/>
                <w:lang w:val="en-US" w:eastAsia="zh-CN"/>
              </w:rPr>
              <w:t>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核酸提取仪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highlight w:val="none"/>
                <w:lang w:val="en-US" w:eastAsia="zh-CN"/>
              </w:rPr>
              <w:t>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化学发光免疫分析仪</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highlight w:val="none"/>
                <w:lang w:val="en-US" w:eastAsia="zh-CN"/>
              </w:rPr>
              <w:t>10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立式灭菌器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FF0000"/>
                <w:szCs w:val="21"/>
                <w:lang w:eastAsia="zh-CN"/>
              </w:rPr>
            </w:pPr>
            <w:r>
              <w:rPr>
                <w:rFonts w:hint="eastAsia" w:ascii="宋体" w:hAnsi="宋体"/>
                <w:color w:val="auto"/>
                <w:szCs w:val="21"/>
                <w:highlight w:val="none"/>
                <w:lang w:val="en-US" w:eastAsia="zh-CN"/>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恒温箱</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FF0000"/>
                <w:szCs w:val="21"/>
                <w:lang w:eastAsia="zh-CN"/>
              </w:rPr>
            </w:pPr>
            <w:r>
              <w:rPr>
                <w:rFonts w:hint="eastAsia" w:ascii="宋体" w:hAnsi="宋体"/>
                <w:color w:val="auto"/>
                <w:szCs w:val="21"/>
                <w:highlight w:val="none"/>
                <w:lang w:val="en-US" w:eastAsia="zh-CN"/>
              </w:rPr>
              <w:t>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血小板振荡器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FF0000"/>
                <w:szCs w:val="21"/>
                <w:lang w:eastAsia="zh-CN"/>
              </w:rPr>
            </w:pPr>
            <w:r>
              <w:rPr>
                <w:rFonts w:hint="eastAsia" w:ascii="宋体" w:hAnsi="宋体"/>
                <w:color w:val="auto"/>
                <w:szCs w:val="21"/>
                <w:highlight w:val="none"/>
                <w:lang w:val="en-US" w:eastAsia="zh-CN"/>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生物显微镜</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highlight w:val="none"/>
                <w:lang w:val="en-US" w:eastAsia="zh-CN"/>
              </w:rPr>
              <w:t>8</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r>
        <w:tblPrEx>
          <w:tblCellMar>
            <w:top w:w="0" w:type="dxa"/>
            <w:left w:w="108" w:type="dxa"/>
            <w:bottom w:w="0" w:type="dxa"/>
            <w:right w:w="108" w:type="dxa"/>
          </w:tblCellMar>
        </w:tblPrEx>
        <w:trPr>
          <w:trHeight w:val="50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hint="eastAsia" w:ascii="宋体" w:hAnsi="宋体"/>
                <w:color w:val="000000"/>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数显温度采集器</w:t>
            </w:r>
            <w:r>
              <w:rPr>
                <w:rFonts w:ascii="宋体" w:hAnsi="宋体"/>
                <w:color w:val="000000"/>
                <w:szCs w:val="21"/>
              </w:rPr>
              <w:t xml:space="preserve"> </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highlight w:val="none"/>
                <w:lang w:val="en-US" w:eastAsia="zh-CN"/>
              </w:rPr>
              <w:t>11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1.依据国家相关检定规程出具CNAS认可校准报告；</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2.完成时间：现场校准后15个工作日内出具证书。</w:t>
            </w:r>
          </w:p>
        </w:tc>
      </w:tr>
    </w:tbl>
    <w:p>
      <w:pPr>
        <w:spacing w:line="360" w:lineRule="auto"/>
        <w:rPr>
          <w:color w:val="000000"/>
          <w:szCs w:val="21"/>
        </w:rPr>
      </w:pPr>
      <w:r>
        <w:rPr>
          <w:rFonts w:hint="eastAsia"/>
          <w:color w:val="000000"/>
          <w:szCs w:val="21"/>
          <w:lang w:val="en-US" w:eastAsia="zh-CN"/>
        </w:rPr>
        <w:t>1</w:t>
      </w:r>
      <w:r>
        <w:rPr>
          <w:rFonts w:hint="eastAsia"/>
          <w:color w:val="000000"/>
          <w:szCs w:val="21"/>
        </w:rPr>
        <w:t>.供应商具备独立完成检定、校准项目的实验室和仪器设备及技术人员。</w:t>
      </w:r>
    </w:p>
    <w:p>
      <w:pPr>
        <w:spacing w:line="360" w:lineRule="auto"/>
        <w:rPr>
          <w:rFonts w:hint="eastAsia"/>
          <w:color w:val="000000"/>
          <w:szCs w:val="21"/>
        </w:rPr>
      </w:pPr>
      <w:r>
        <w:rPr>
          <w:rFonts w:hint="eastAsia"/>
          <w:color w:val="000000"/>
          <w:szCs w:val="21"/>
        </w:rPr>
        <w:t>▲</w:t>
      </w:r>
      <w:r>
        <w:rPr>
          <w:rFonts w:hint="eastAsia"/>
          <w:color w:val="000000"/>
          <w:szCs w:val="21"/>
          <w:lang w:val="en-US" w:eastAsia="zh-CN"/>
        </w:rPr>
        <w:t>2</w:t>
      </w:r>
      <w:r>
        <w:rPr>
          <w:rFonts w:hint="eastAsia"/>
          <w:color w:val="000000"/>
          <w:szCs w:val="21"/>
        </w:rPr>
        <w:t>.本次计量检测服务为统一打包，供应商需完成采购人</w:t>
      </w:r>
      <w:r>
        <w:rPr>
          <w:rFonts w:hint="eastAsia"/>
          <w:color w:val="auto"/>
          <w:szCs w:val="21"/>
        </w:rPr>
        <w:t>《计量检测设备清单》内所有项目计量检测，</w:t>
      </w:r>
      <w:r>
        <w:rPr>
          <w:rFonts w:hint="eastAsia"/>
          <w:color w:val="000000"/>
          <w:szCs w:val="21"/>
        </w:rPr>
        <w:t>原则上计量服务供货商自身完成以上所有计量项目。供应商不具备采购人委托医疗设备（上表中）的授权或认可能力时，可委托资质条件和技术能力不低于供应商的计量机构实施（报告由委托法定计量机构出具），并征得采购人同意，委托费用由服务供货商负责。</w:t>
      </w:r>
    </w:p>
    <w:p>
      <w:pPr>
        <w:spacing w:line="360" w:lineRule="auto"/>
        <w:rPr>
          <w:rFonts w:hint="eastAsia"/>
          <w:color w:val="000000"/>
          <w:szCs w:val="21"/>
        </w:rPr>
      </w:pPr>
      <w:r>
        <w:rPr>
          <w:rFonts w:hint="eastAsia"/>
          <w:color w:val="000000"/>
          <w:szCs w:val="21"/>
          <w:lang w:val="en-US" w:eastAsia="zh-CN"/>
        </w:rPr>
        <w:t>3</w:t>
      </w:r>
      <w:r>
        <w:rPr>
          <w:rFonts w:hint="eastAsia"/>
          <w:color w:val="000000"/>
          <w:szCs w:val="21"/>
        </w:rPr>
        <w:t>.计量服务供货商配合采购人工作要求，分批次现场或送检，确保检测工作不影响临床或实验室正常运行。</w:t>
      </w:r>
    </w:p>
    <w:p>
      <w:pPr>
        <w:spacing w:line="360" w:lineRule="auto"/>
        <w:rPr>
          <w:rFonts w:hint="eastAsia" w:eastAsia="宋体"/>
          <w:color w:val="000000"/>
          <w:szCs w:val="21"/>
          <w:lang w:eastAsia="zh-CN"/>
        </w:rPr>
      </w:pPr>
      <w:r>
        <w:rPr>
          <w:rFonts w:hint="eastAsia"/>
          <w:color w:val="000000"/>
          <w:szCs w:val="21"/>
          <w:lang w:val="en-US" w:eastAsia="zh-CN"/>
        </w:rPr>
        <w:t>4</w:t>
      </w:r>
      <w:r>
        <w:rPr>
          <w:rFonts w:hint="eastAsia"/>
          <w:color w:val="000000"/>
          <w:szCs w:val="21"/>
        </w:rPr>
        <w:t>.供应商提供现场计量检测服务，且不额外收费。供货商现场检定工作人员须配合采购人相关管理要求</w:t>
      </w:r>
      <w:r>
        <w:rPr>
          <w:rFonts w:hint="eastAsia"/>
          <w:color w:val="000000"/>
          <w:szCs w:val="21"/>
          <w:lang w:eastAsia="zh-CN"/>
        </w:rPr>
        <w:t>。</w:t>
      </w:r>
    </w:p>
    <w:p>
      <w:pPr>
        <w:spacing w:line="360" w:lineRule="auto"/>
        <w:rPr>
          <w:color w:val="000000"/>
          <w:szCs w:val="21"/>
        </w:rPr>
      </w:pPr>
      <w:r>
        <w:rPr>
          <w:rFonts w:hint="eastAsia"/>
          <w:color w:val="000000"/>
          <w:szCs w:val="21"/>
          <w:lang w:val="en-US" w:eastAsia="zh-CN"/>
        </w:rPr>
        <w:t>5</w:t>
      </w:r>
      <w:r>
        <w:rPr>
          <w:rFonts w:hint="eastAsia"/>
          <w:color w:val="000000"/>
          <w:szCs w:val="21"/>
        </w:rPr>
        <w:t>.开展检测工作时，计量服务供货商须建立详细仪器检测记录，且报告须注明院区名称和科室名称，便于采购人存档备查。</w:t>
      </w:r>
    </w:p>
    <w:p>
      <w:pPr>
        <w:spacing w:line="360" w:lineRule="auto"/>
        <w:rPr>
          <w:rFonts w:hint="eastAsia"/>
          <w:color w:val="auto"/>
          <w:szCs w:val="21"/>
        </w:rPr>
      </w:pPr>
      <w:r>
        <w:rPr>
          <w:rFonts w:hint="eastAsia"/>
          <w:color w:val="000000"/>
          <w:szCs w:val="21"/>
        </w:rPr>
        <w:t>▲</w:t>
      </w:r>
      <w:r>
        <w:rPr>
          <w:rFonts w:hint="eastAsia"/>
          <w:color w:val="000000"/>
          <w:szCs w:val="21"/>
          <w:lang w:val="en-US" w:eastAsia="zh-CN"/>
        </w:rPr>
        <w:t>6</w:t>
      </w:r>
      <w:r>
        <w:rPr>
          <w:rFonts w:hint="eastAsia"/>
          <w:color w:val="000000"/>
          <w:szCs w:val="21"/>
        </w:rPr>
        <w:t>.每三个月结算一次。供应商根据合同检定设备单价和实际计量检测并验收合格</w:t>
      </w:r>
      <w:r>
        <w:rPr>
          <w:rFonts w:hint="eastAsia"/>
          <w:color w:val="000000"/>
          <w:szCs w:val="21"/>
          <w:lang w:val="en-US" w:eastAsia="zh-CN"/>
        </w:rPr>
        <w:t>的</w:t>
      </w:r>
      <w:r>
        <w:rPr>
          <w:rFonts w:hint="eastAsia"/>
          <w:color w:val="000000"/>
          <w:szCs w:val="21"/>
        </w:rPr>
        <w:t>设备数量结算。</w:t>
      </w:r>
    </w:p>
    <w:p>
      <w:pPr>
        <w:spacing w:line="360" w:lineRule="auto"/>
        <w:rPr>
          <w:rFonts w:hint="eastAsia"/>
          <w:color w:val="auto"/>
          <w:szCs w:val="21"/>
        </w:rPr>
      </w:pPr>
      <w:r>
        <w:rPr>
          <w:rFonts w:hint="eastAsia"/>
          <w:color w:val="auto"/>
          <w:szCs w:val="21"/>
          <w:lang w:val="en-US" w:eastAsia="zh-CN"/>
        </w:rPr>
        <w:t>7</w:t>
      </w:r>
      <w:r>
        <w:rPr>
          <w:rFonts w:hint="eastAsia"/>
          <w:color w:val="auto"/>
          <w:szCs w:val="21"/>
        </w:rPr>
        <w:t xml:space="preserve">.项目服务方案 </w:t>
      </w:r>
    </w:p>
    <w:p>
      <w:pPr>
        <w:spacing w:line="360" w:lineRule="auto"/>
        <w:ind w:firstLine="359" w:firstLineChars="171"/>
        <w:rPr>
          <w:rFonts w:hint="eastAsia"/>
          <w:color w:val="auto"/>
          <w:szCs w:val="21"/>
        </w:rPr>
      </w:pPr>
      <w:r>
        <w:rPr>
          <w:rFonts w:hint="eastAsia"/>
          <w:color w:val="auto"/>
          <w:szCs w:val="21"/>
        </w:rPr>
        <w:t>供应商应提供详细的项目服务方案，包括但不限于服务团队人员配置，服务内容（如现场计量预约服务、仪器设备及证书预约领取服务、费用结算）等。</w:t>
      </w:r>
    </w:p>
    <w:p>
      <w:pPr>
        <w:spacing w:line="360" w:lineRule="auto"/>
        <w:rPr>
          <w:color w:val="auto"/>
          <w:szCs w:val="21"/>
        </w:rPr>
      </w:pPr>
      <w:r>
        <w:rPr>
          <w:rFonts w:hint="eastAsia"/>
          <w:color w:val="auto"/>
          <w:szCs w:val="21"/>
          <w:lang w:val="en-US" w:eastAsia="zh-CN"/>
        </w:rPr>
        <w:t>8</w:t>
      </w:r>
      <w:r>
        <w:rPr>
          <w:rFonts w:hint="eastAsia"/>
          <w:color w:val="auto"/>
          <w:szCs w:val="21"/>
        </w:rPr>
        <w:t>.计量服务方案</w:t>
      </w:r>
    </w:p>
    <w:p>
      <w:pPr>
        <w:spacing w:line="360" w:lineRule="auto"/>
        <w:ind w:firstLine="420" w:firstLineChars="200"/>
        <w:rPr>
          <w:rFonts w:hint="eastAsia"/>
          <w:color w:val="auto"/>
          <w:szCs w:val="21"/>
        </w:rPr>
      </w:pPr>
      <w:r>
        <w:rPr>
          <w:rFonts w:hint="eastAsia"/>
          <w:color w:val="auto"/>
          <w:szCs w:val="21"/>
        </w:rPr>
        <w:t>供应商应提供详细的计量服务方案，包括但不限于项目检测服务依据标准、规范和文件；计量器具的检定、校准技术方案；用于计量检测服务的仪器设备配置方案；项目组织计划及措施；项目质量、安全、环保保证措施等。</w:t>
      </w:r>
    </w:p>
    <w:p>
      <w:pPr>
        <w:spacing w:line="360" w:lineRule="auto"/>
        <w:rPr>
          <w:rFonts w:hint="eastAsia"/>
          <w:color w:val="auto"/>
          <w:szCs w:val="21"/>
        </w:rPr>
      </w:pPr>
      <w:r>
        <w:rPr>
          <w:rFonts w:hint="eastAsia"/>
          <w:color w:val="auto"/>
          <w:szCs w:val="21"/>
          <w:lang w:val="en-US" w:eastAsia="zh-CN"/>
        </w:rPr>
        <w:t>9</w:t>
      </w:r>
      <w:r>
        <w:rPr>
          <w:rFonts w:hint="eastAsia"/>
          <w:color w:val="auto"/>
          <w:szCs w:val="21"/>
        </w:rPr>
        <w:t>.供应商应提供电子版检定、校准证书。</w:t>
      </w:r>
    </w:p>
    <w:p>
      <w:pPr>
        <w:spacing w:line="360" w:lineRule="auto"/>
        <w:rPr>
          <w:rFonts w:hint="eastAsia"/>
          <w:color w:val="auto"/>
          <w:szCs w:val="21"/>
        </w:rPr>
      </w:pPr>
      <w:r>
        <w:rPr>
          <w:rFonts w:hint="eastAsia"/>
          <w:color w:val="auto"/>
          <w:szCs w:val="21"/>
          <w:lang w:val="en-US" w:eastAsia="zh-CN"/>
        </w:rPr>
        <w:t>10</w:t>
      </w:r>
      <w:r>
        <w:rPr>
          <w:rFonts w:hint="eastAsia"/>
          <w:color w:val="auto"/>
          <w:szCs w:val="21"/>
        </w:rPr>
        <w:t xml:space="preserve">.响应时间要求 </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0.1</w:t>
      </w:r>
      <w:r>
        <w:rPr>
          <w:rFonts w:hint="eastAsia"/>
          <w:color w:val="auto"/>
          <w:szCs w:val="21"/>
        </w:rPr>
        <w:t>供应商应设立项目负责人，服务电话保证 7×24 小时随时有人接听。</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0</w:t>
      </w:r>
      <w:r>
        <w:rPr>
          <w:rFonts w:hint="eastAsia"/>
          <w:color w:val="auto"/>
          <w:szCs w:val="21"/>
        </w:rPr>
        <w:t>.2供应商收到采购人的检定通知后，五个工作日内响应，现场检定完成或送检后，15个工作日内出具证书。检定量较大或需要委托第三方检测的 ，经与采购人协商同意后，可适当延长出具证书时间。</w:t>
      </w:r>
    </w:p>
    <w:p>
      <w:pPr>
        <w:spacing w:line="360" w:lineRule="auto"/>
        <w:rPr>
          <w:color w:val="auto"/>
          <w:szCs w:val="21"/>
        </w:rPr>
      </w:pPr>
      <w:r>
        <w:rPr>
          <w:rFonts w:hint="eastAsia"/>
          <w:color w:val="auto"/>
          <w:szCs w:val="21"/>
        </w:rPr>
        <w:t>1</w:t>
      </w:r>
      <w:r>
        <w:rPr>
          <w:rFonts w:hint="eastAsia"/>
          <w:color w:val="auto"/>
          <w:szCs w:val="21"/>
          <w:lang w:val="en-US" w:eastAsia="zh-CN"/>
        </w:rPr>
        <w:t>0</w:t>
      </w:r>
      <w:r>
        <w:rPr>
          <w:rFonts w:hint="eastAsia"/>
          <w:color w:val="auto"/>
          <w:szCs w:val="21"/>
        </w:rPr>
        <w:t>.3投标人应具备提供计量应急服务的能力，加急仪器设备在收到计量通知后 3 个工作日内完成计量工作并出具计量证书。</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1</w:t>
      </w:r>
      <w:r>
        <w:rPr>
          <w:rFonts w:hint="eastAsia"/>
          <w:color w:val="auto"/>
          <w:szCs w:val="21"/>
        </w:rPr>
        <w:t xml:space="preserve">.培训服务 </w:t>
      </w:r>
    </w:p>
    <w:p>
      <w:pPr>
        <w:spacing w:line="360" w:lineRule="auto"/>
        <w:ind w:firstLine="359" w:firstLineChars="171"/>
        <w:rPr>
          <w:rFonts w:hint="eastAsia"/>
          <w:color w:val="auto"/>
          <w:szCs w:val="21"/>
        </w:rPr>
      </w:pPr>
      <w:r>
        <w:rPr>
          <w:rFonts w:hint="eastAsia"/>
          <w:color w:val="auto"/>
          <w:szCs w:val="21"/>
        </w:rPr>
        <w:t>供应商需提供针对仪器使用、溯源确认、设备管理、期间核查等相关知识培训，服务期内每年至少一次。</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 xml:space="preserve">.公正性承诺 </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color w:val="auto"/>
          <w:szCs w:val="21"/>
        </w:rPr>
        <w:t>.1</w:t>
      </w:r>
      <w:r>
        <w:rPr>
          <w:rFonts w:hint="eastAsia"/>
          <w:color w:val="auto"/>
          <w:szCs w:val="21"/>
        </w:rPr>
        <w:t>供应商应保证计量检测技术服务质量满足所参考的计量检定规程、校准规范、检测方法及其他约定的技术依据。</w:t>
      </w:r>
    </w:p>
    <w:p>
      <w:pPr>
        <w:spacing w:line="360" w:lineRule="auto"/>
        <w:rPr>
          <w:rFonts w:hint="eastAsia"/>
          <w:color w:val="auto"/>
          <w:szCs w:val="21"/>
        </w:rPr>
      </w:pPr>
      <w:r>
        <w:rPr>
          <w:color w:val="auto"/>
          <w:szCs w:val="21"/>
        </w:rPr>
        <w:t>1</w:t>
      </w:r>
      <w:r>
        <w:rPr>
          <w:rFonts w:hint="eastAsia"/>
          <w:color w:val="auto"/>
          <w:szCs w:val="21"/>
          <w:lang w:val="en-US" w:eastAsia="zh-CN"/>
        </w:rPr>
        <w:t>2</w:t>
      </w:r>
      <w:r>
        <w:rPr>
          <w:color w:val="auto"/>
          <w:szCs w:val="21"/>
        </w:rPr>
        <w:t>.2</w:t>
      </w:r>
      <w:r>
        <w:rPr>
          <w:rFonts w:hint="eastAsia"/>
          <w:color w:val="auto"/>
          <w:szCs w:val="21"/>
        </w:rPr>
        <w:t>供应商应保证计量检测数据科学、公正、准确，并就计量校准有关内容接受采购人监督和咨询。</w:t>
      </w:r>
    </w:p>
    <w:p>
      <w:pPr>
        <w:spacing w:line="360" w:lineRule="auto"/>
        <w:rPr>
          <w:rFonts w:hint="eastAsia"/>
          <w:color w:val="auto"/>
          <w:szCs w:val="21"/>
        </w:rPr>
      </w:pPr>
      <w:r>
        <w:rPr>
          <w:rFonts w:hint="eastAsia"/>
          <w:color w:val="auto"/>
          <w:szCs w:val="21"/>
          <w:lang w:val="en-US" w:eastAsia="zh-CN"/>
        </w:rPr>
        <w:t>12.3</w:t>
      </w:r>
      <w:r>
        <w:rPr>
          <w:rFonts w:hint="eastAsia"/>
          <w:color w:val="auto"/>
          <w:szCs w:val="21"/>
        </w:rPr>
        <w:t>供应商应保证实验室无通报整改、暂停认可等不良记录。</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 xml:space="preserve">.验收要求 </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.1采购人不定期组织专家抽查供应商出具的检定、校准证书。</w:t>
      </w:r>
    </w:p>
    <w:p>
      <w:pPr>
        <w:spacing w:line="360" w:lineRule="auto"/>
        <w:rPr>
          <w:rFonts w:hint="eastAsia"/>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.2供应商应按照采购人提供检定设备目录按时完成设备检定，未能完成检定或验收不合格的检定设备，按照当批次未完成设备检定应付总费用3倍金额进行扣罚，扣款从合同服务费中直接扣除。</w:t>
      </w:r>
    </w:p>
    <w:p>
      <w:pPr>
        <w:spacing w:line="360" w:lineRule="auto"/>
        <w:rPr>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.3供应商每个季度检定设备数量低于采购人提供检定设备目录数量95%的，采购人有权提前终止合同。</w:t>
      </w:r>
    </w:p>
    <w:p>
      <w:pPr>
        <w:spacing w:line="360" w:lineRule="auto"/>
        <w:rPr>
          <w:rFonts w:hint="eastAsia"/>
          <w:color w:val="auto"/>
          <w:szCs w:val="21"/>
        </w:rPr>
      </w:pPr>
      <w:r>
        <w:rPr>
          <w:color w:val="auto"/>
          <w:szCs w:val="21"/>
        </w:rPr>
        <w:t>1</w:t>
      </w:r>
      <w:r>
        <w:rPr>
          <w:rFonts w:hint="eastAsia"/>
          <w:color w:val="auto"/>
          <w:szCs w:val="21"/>
          <w:lang w:val="en-US" w:eastAsia="zh-CN"/>
        </w:rPr>
        <w:t>4</w:t>
      </w:r>
      <w:r>
        <w:rPr>
          <w:rFonts w:hint="eastAsia"/>
          <w:color w:val="auto"/>
          <w:szCs w:val="21"/>
        </w:rPr>
        <w:t>. 质量要求</w:t>
      </w:r>
    </w:p>
    <w:p>
      <w:pPr>
        <w:spacing w:line="360" w:lineRule="auto"/>
        <w:rPr>
          <w:rFonts w:hint="eastAsia"/>
          <w:color w:val="auto"/>
          <w:szCs w:val="21"/>
        </w:rPr>
      </w:pPr>
      <w:r>
        <w:rPr>
          <w:color w:val="auto"/>
          <w:szCs w:val="21"/>
        </w:rPr>
        <w:t>1</w:t>
      </w:r>
      <w:r>
        <w:rPr>
          <w:rFonts w:hint="eastAsia"/>
          <w:color w:val="auto"/>
          <w:szCs w:val="21"/>
          <w:lang w:val="en-US" w:eastAsia="zh-CN"/>
        </w:rPr>
        <w:t>4</w:t>
      </w:r>
      <w:r>
        <w:rPr>
          <w:rFonts w:hint="eastAsia"/>
          <w:color w:val="auto"/>
          <w:szCs w:val="21"/>
        </w:rPr>
        <w:t>.1 供应商保证《计量检测设备清单》中计量完毕后的仪器设备必须完全符合上述计量规范及专业技术要求，不得提供虚假数据，如有提供虚假数据，一经发现，采购人有权追究供应商违约责任及解除本项目合同，且因此而产生的一切费用、损失（包括间接的损失、名誉的受损等）和责任由供应商承担。</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2仪器设备在采购人验收合格之日起3个工作日内如对计量数据有疑问，供应商应就采购人的疑问负责做出解释，如需重新计量，供应商负责重新计量3个工作日完成（重新计量费用包含在报价中）。采购人收到返回的仪器设备当日起为验收日</w:t>
      </w:r>
      <w:r>
        <w:rPr>
          <w:rFonts w:hint="eastAsia" w:asciiTheme="minorEastAsia" w:hAnsiTheme="minorEastAsia" w:eastAsiaTheme="minorEastAsia" w:cstheme="minorEastAsia"/>
          <w:color w:val="auto"/>
          <w:sz w:val="21"/>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34A07"/>
    <w:multiLevelType w:val="singleLevel"/>
    <w:tmpl w:val="A8934A07"/>
    <w:lvl w:ilvl="0" w:tentative="0">
      <w:start w:val="1"/>
      <w:numFmt w:val="decimal"/>
      <w:lvlText w:val="%1."/>
      <w:lvlJc w:val="left"/>
      <w:pPr>
        <w:tabs>
          <w:tab w:val="left" w:pos="312"/>
        </w:tabs>
        <w:ind w:left="0" w:firstLine="0"/>
      </w:pPr>
    </w:lvl>
  </w:abstractNum>
  <w:abstractNum w:abstractNumId="1">
    <w:nsid w:val="E8336123"/>
    <w:multiLevelType w:val="singleLevel"/>
    <w:tmpl w:val="E8336123"/>
    <w:lvl w:ilvl="0" w:tentative="0">
      <w:start w:val="1"/>
      <w:numFmt w:val="decimal"/>
      <w:lvlText w:val="%1."/>
      <w:lvlJc w:val="left"/>
      <w:pPr>
        <w:ind w:left="425" w:hanging="425"/>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WY5N2MyZWM5YTE0M2U1YjZmOTgyNTEzMTQ0NzEifQ=="/>
  </w:docVars>
  <w:rsids>
    <w:rsidRoot w:val="259E13DF"/>
    <w:rsid w:val="259E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font71"/>
    <w:qFormat/>
    <w:uiPriority w:val="0"/>
    <w:rPr>
      <w:rFonts w:hint="default" w:ascii="Times New Roman" w:hAnsi="Times New Roman" w:cs="Times New Roman"/>
      <w:color w:val="000000"/>
      <w:sz w:val="22"/>
      <w:szCs w:val="22"/>
      <w:u w:val="none"/>
    </w:rPr>
  </w:style>
  <w:style w:type="character" w:customStyle="1" w:styleId="6">
    <w:name w:val="font31"/>
    <w:qFormat/>
    <w:uiPriority w:val="0"/>
    <w:rPr>
      <w:rFonts w:hint="eastAsia" w:ascii="宋体" w:hAnsi="宋体" w:eastAsia="宋体" w:cs="宋体"/>
      <w:color w:val="000000"/>
      <w:sz w:val="24"/>
      <w:szCs w:val="24"/>
      <w:u w:val="none"/>
    </w:rPr>
  </w:style>
  <w:style w:type="character" w:customStyle="1" w:styleId="7">
    <w:name w:val="font11"/>
    <w:qFormat/>
    <w:uiPriority w:val="0"/>
    <w:rPr>
      <w:rFonts w:hint="eastAsia"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2023-08-25T03:23:00Z</dcterms:created>
  <dc:creator>mild,m</dc:creator>
  <cp:lastModifiedBy>mild,m</cp:lastModifiedBy>
  <dcterms:modified xsi:type="dcterms:W3CDTF">2023-08-25T03:45:58Z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B85D20557F9D4CEFA48A75526451B7BE_11</vt:lpwstr>
  </property>
</Properties>
</file>