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中山大学附属第一医院广西医院电梯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维修保养服务项目采购需求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我院现拟对12台直梯、8台扶梯的维修保养服务进行采购。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电梯的维修保养需要具有《中华人民共和国特种设备安装改造维修许可证》或《特种设备生产许可证》含许可项目：电梯安装（含修理）B级（含）以上。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电梯维保费用总控制价为9.3万元/年（含200元以下配件免费更换，不含年验费用），维保合同期自签订维保合同之日起至2025年2月28日止。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24小时保持响应服务，如发生紧急情况涉及乘客人身安全需半小时内到达现场，一般故障需1小时内到达现场。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修复时间:一般故障不超过 5小时，重大故障不超过 24小时。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以下所有服务需要的费用包干在总报价中，如现场响应时未提供相关说明，则视为无其他额外收费。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一、直行电梯维保费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434"/>
        <w:gridCol w:w="1237"/>
        <w:gridCol w:w="1147"/>
        <w:gridCol w:w="1371"/>
        <w:gridCol w:w="80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91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直梯参数表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载重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速度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层站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9" w:rightChars="-9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维保费/年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99" w:leftChars="-95" w:right="-19" w:rightChars="-9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（控制价）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YT4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1.75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16/16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YT5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1.75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16/16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YT6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1.75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16/16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YT1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1.75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16/16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YT2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1.75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16/16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YT3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1.75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16/16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KT5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7/7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KT6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7/7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KT7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7/7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KT8</w:t>
            </w:r>
          </w:p>
        </w:tc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1.6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7/7</w:t>
            </w: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KT12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4/4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KT13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1.0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4/4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eastAsia="zh-CN" w:bidi="ar-SA"/>
              </w:rPr>
              <w:instrText xml:space="preserve"> =SUM(ABOVE)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eastAsia="zh-CN" w:bidi="ar-SA"/>
              </w:rPr>
              <w:t>53200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元/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</w:t>
            </w:r>
          </w:p>
        </w:tc>
      </w:tr>
    </w:tbl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二、扶梯维保费</w:t>
      </w:r>
    </w:p>
    <w:tbl>
      <w:tblPr>
        <w:tblStyle w:val="3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57"/>
        <w:gridCol w:w="803"/>
        <w:gridCol w:w="1074"/>
        <w:gridCol w:w="791"/>
        <w:gridCol w:w="910"/>
        <w:gridCol w:w="710"/>
        <w:gridCol w:w="149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22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扶梯参数表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9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1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名义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速度</w:t>
            </w:r>
          </w:p>
        </w:tc>
        <w:tc>
          <w:tcPr>
            <w:tcW w:w="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提高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高度</w:t>
            </w: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倾斜角度</w:t>
            </w: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维保费控制单价       (元/年/台）</w:t>
            </w:r>
          </w:p>
        </w:tc>
        <w:tc>
          <w:tcPr>
            <w:tcW w:w="1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FT1a(右)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Link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5400mm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FT2a(左)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Link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FT1b(右)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Link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FT2b(左)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Link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FT3a(右)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Link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4500mm</w:t>
            </w:r>
          </w:p>
        </w:tc>
        <w:tc>
          <w:tcPr>
            <w:tcW w:w="9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FT4b(左)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Link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7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FT4b(右)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Link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7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FT3a(左)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奥的斯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Link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</w:t>
            </w:r>
          </w:p>
        </w:tc>
        <w:tc>
          <w:tcPr>
            <w:tcW w:w="79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电梯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常用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配件</w:t>
      </w:r>
    </w:p>
    <w:p>
      <w:pPr>
        <w:spacing w:line="1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2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7"/>
        <w:gridCol w:w="3383"/>
        <w:gridCol w:w="1108"/>
        <w:gridCol w:w="173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按钮指示灯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51" w:type="dxa"/>
            <w:vMerge w:val="restart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200元以内配件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免费更换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棉纱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油棉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斤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砂纸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细铁丝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油绳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刹车皮铆钉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根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磁环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隔磁板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块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磁条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11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保险管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厅门门滑块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块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轿门门滑块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块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14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按钮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只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油杯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只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16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轿门锁开关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只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副门锁开关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只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电梯制动试验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1000元／台</w:t>
            </w:r>
          </w:p>
        </w:tc>
        <w:tc>
          <w:tcPr>
            <w:tcW w:w="1851" w:type="dxa"/>
            <w:vMerge w:val="restart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试验项目另外收费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限速器动作速度校验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500元／台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10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33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制动器拆解</w:t>
            </w:r>
          </w:p>
        </w:tc>
        <w:tc>
          <w:tcPr>
            <w:tcW w:w="11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1000元／台</w:t>
            </w:r>
          </w:p>
        </w:tc>
        <w:tc>
          <w:tcPr>
            <w:tcW w:w="185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spacing w:after="80" w:line="420" w:lineRule="exact"/>
        <w:ind w:firstLine="18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按照电梯维护保养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内容及要求</w:t>
      </w:r>
    </w:p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9"/>
        <w:gridCol w:w="4215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9140" w:type="dxa"/>
            <w:gridSpan w:val="3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表A-1半月维护保养项目（内容）和要求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60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维护保养项目（内容）</w:t>
            </w:r>
          </w:p>
        </w:tc>
        <w:tc>
          <w:tcPr>
            <w:tcW w:w="428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维护保养基本要求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机房、滑轮间环境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清洁，门窗完好，照明正常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手动紧急操作装置</w:t>
            </w:r>
          </w:p>
        </w:tc>
        <w:tc>
          <w:tcPr>
            <w:tcW w:w="4280" w:type="dxa"/>
            <w:vAlign w:val="center"/>
          </w:tcPr>
          <w:p>
            <w:pPr>
              <w:spacing w:line="263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齐全，在指定位置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驱动主机</w:t>
            </w:r>
          </w:p>
        </w:tc>
        <w:tc>
          <w:tcPr>
            <w:tcW w:w="428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运行时无异常振动和异常声响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制动器各销轴部位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动作灵活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制动器间隙</w:t>
            </w:r>
          </w:p>
        </w:tc>
        <w:tc>
          <w:tcPr>
            <w:tcW w:w="4280" w:type="dxa"/>
            <w:vAlign w:val="center"/>
          </w:tcPr>
          <w:p>
            <w:pPr>
              <w:spacing w:line="238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打开时制动衬与制动轮不应发生摩擦，间隙值符合制造单位要求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0" w:type="dxa"/>
            <w:vAlign w:val="center"/>
          </w:tcPr>
          <w:p>
            <w:pPr>
              <w:spacing w:line="216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制动器作为轿厢意外移动保护装置制</w:t>
            </w:r>
          </w:p>
          <w:p>
            <w:pPr>
              <w:spacing w:line="207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停子系统时的自监测</w:t>
            </w:r>
          </w:p>
        </w:tc>
        <w:tc>
          <w:tcPr>
            <w:tcW w:w="4280" w:type="dxa"/>
            <w:vAlign w:val="center"/>
          </w:tcPr>
          <w:p>
            <w:pPr>
              <w:spacing w:line="216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制动力人工方式检测符合使用维护说明书要求；制动力自监测系统有记录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编码器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清洁，安装牢固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限速器各销轴部位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润滑，转动灵活；电气开关正常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层门和轿门旁路装置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紧急电动运行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轿顶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清洁，防护栏安全可靠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轿顶检修开关、停止装置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导靴上油杯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吸油毛毡齐全，油量适宜，油杯无泄漏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对重／平衡重块及其压板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对重／平衡重块无松动，压板紧固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井道照明</w:t>
            </w:r>
          </w:p>
        </w:tc>
        <w:tc>
          <w:tcPr>
            <w:tcW w:w="4280" w:type="dxa"/>
            <w:vAlign w:val="center"/>
          </w:tcPr>
          <w:p>
            <w:pPr>
              <w:spacing w:line="263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齐全，正常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轿厢照明、风扇、应急照明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轿厢检修开关、停止装置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轿内报警装置、对讲系统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轿内显示、指令按钮、IC卡系统</w:t>
            </w:r>
          </w:p>
        </w:tc>
        <w:tc>
          <w:tcPr>
            <w:tcW w:w="4280" w:type="dxa"/>
            <w:vAlign w:val="center"/>
          </w:tcPr>
          <w:p>
            <w:pPr>
              <w:spacing w:line="263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齐全，有效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60" w:type="dxa"/>
            <w:vAlign w:val="center"/>
          </w:tcPr>
          <w:p>
            <w:pPr>
              <w:spacing w:line="24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轿门防撞击保护装置（安全触板，光</w:t>
            </w:r>
          </w:p>
          <w:p>
            <w:pPr>
              <w:spacing w:line="207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幕、光电等）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功能有效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轿门门锁电气触点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清洁，触点接触良好，接线可靠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6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轿门运行</w:t>
            </w:r>
          </w:p>
        </w:tc>
        <w:tc>
          <w:tcPr>
            <w:tcW w:w="4280" w:type="dxa"/>
            <w:vAlign w:val="center"/>
          </w:tcPr>
          <w:p>
            <w:pPr>
              <w:spacing w:line="255" w:lineRule="exact"/>
              <w:ind w:left="1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开启和关闭工作正常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轿厢平层准确度</w:t>
            </w:r>
          </w:p>
        </w:tc>
        <w:tc>
          <w:tcPr>
            <w:tcW w:w="428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层站召唤、层楼显示</w:t>
            </w:r>
          </w:p>
        </w:tc>
        <w:tc>
          <w:tcPr>
            <w:tcW w:w="4280" w:type="dxa"/>
            <w:vAlign w:val="center"/>
          </w:tcPr>
          <w:p>
            <w:pPr>
              <w:spacing w:line="263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齐全，有效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层门地坎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层门自动关门装置</w:t>
            </w:r>
          </w:p>
        </w:tc>
        <w:tc>
          <w:tcPr>
            <w:tcW w:w="428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6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层门门锁自动复位</w:t>
            </w:r>
          </w:p>
        </w:tc>
        <w:tc>
          <w:tcPr>
            <w:tcW w:w="428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用层门钥匙打开手动开锁装置释放后层门门锁能自动复位</w:t>
            </w:r>
          </w:p>
        </w:tc>
      </w:tr>
    </w:tbl>
    <w:p>
      <w:pPr>
        <w:spacing w:line="1" w:lineRule="exact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00" w:h="16840"/>
          <w:pgMar w:top="1040" w:right="1300" w:bottom="1040" w:left="1300" w:header="0" w:footer="0" w:gutter="0"/>
          <w:cols w:space="720" w:num="1"/>
          <w:titlePg/>
        </w:sectPr>
      </w:pPr>
    </w:p>
    <w:tbl>
      <w:tblPr>
        <w:tblStyle w:val="2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4"/>
        <w:gridCol w:w="4200"/>
        <w:gridCol w:w="4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层门门锁电气触点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清洁，触点接触良好，接线可靠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层门锁紧元件啮合长度</w:t>
            </w:r>
          </w:p>
        </w:tc>
        <w:tc>
          <w:tcPr>
            <w:tcW w:w="4315" w:type="dxa"/>
            <w:vAlign w:val="center"/>
          </w:tcPr>
          <w:p>
            <w:pPr>
              <w:spacing w:line="263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不小于7mm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底坑环境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清洁，无渗水、积水，照明正常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6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底坑停止装置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239" w:type="dxa"/>
            <w:gridSpan w:val="3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表A-2 季度维护保养项目（内容）和要求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spacing w:line="252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维护保养项目（内容）</w:t>
            </w:r>
          </w:p>
        </w:tc>
        <w:tc>
          <w:tcPr>
            <w:tcW w:w="4315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维护保养基本要求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减速机润滑油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油量适宜，除蜗杆伸出端外均无渗漏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制动衬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清洁，磨损量不超过制造单位要求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编码器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选层器动静触点</w:t>
            </w:r>
          </w:p>
        </w:tc>
        <w:tc>
          <w:tcPr>
            <w:tcW w:w="4315" w:type="dxa"/>
            <w:vAlign w:val="center"/>
          </w:tcPr>
          <w:p>
            <w:pPr>
              <w:spacing w:line="263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清洁，无烧蚀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10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曳引轮槽、悬挂装置</w:t>
            </w:r>
          </w:p>
        </w:tc>
        <w:tc>
          <w:tcPr>
            <w:tcW w:w="4315" w:type="dxa"/>
            <w:vAlign w:val="center"/>
          </w:tcPr>
          <w:p>
            <w:pPr>
              <w:spacing w:line="24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清洁，钢丝绳无严重油腻，张力均匀，</w:t>
            </w:r>
          </w:p>
          <w:p>
            <w:pPr>
              <w:spacing w:line="221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符合制造单位要求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限速器轮槽、限速器钢丝绳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清洁，无严重油腻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靴衬、滚轮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清洁，磨损量不超过制造单位要求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验证轿门关闭的电气安全装置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0" w:type="dxa"/>
            <w:vAlign w:val="center"/>
          </w:tcPr>
          <w:p>
            <w:pPr>
              <w:spacing w:line="238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层门、轿门系统中传动钢丝绳、链条、</w:t>
            </w:r>
          </w:p>
          <w:p>
            <w:pPr>
              <w:spacing w:line="229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传动带</w:t>
            </w:r>
          </w:p>
        </w:tc>
        <w:tc>
          <w:tcPr>
            <w:tcW w:w="4315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按照制造单位要求进行清洁、调整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层门门导靴</w:t>
            </w:r>
          </w:p>
        </w:tc>
        <w:tc>
          <w:tcPr>
            <w:tcW w:w="4315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磨损量不超过制造单位要求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消防开关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工作正常，功能有效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6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耗能缓冲器</w:t>
            </w:r>
          </w:p>
        </w:tc>
        <w:tc>
          <w:tcPr>
            <w:tcW w:w="4315" w:type="dxa"/>
            <w:vAlign w:val="center"/>
          </w:tcPr>
          <w:p>
            <w:pPr>
              <w:spacing w:line="212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电气安全装置功能有效，油量适宜，柱</w:t>
            </w:r>
          </w:p>
          <w:p>
            <w:pPr>
              <w:spacing w:line="219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塞无锈蚀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限速器张紧轮装置和电气安全装置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239" w:type="dxa"/>
            <w:gridSpan w:val="3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表A-3半年维护保养项目（内容）和要求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维护保养项目（内容）</w:t>
            </w:r>
          </w:p>
        </w:tc>
        <w:tc>
          <w:tcPr>
            <w:tcW w:w="4315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维护保养基本要求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电动机与减速机联轴器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连接无松动，弹性元件外观良好，无老</w:t>
            </w:r>
          </w:p>
          <w:p>
            <w:pPr>
              <w:spacing w:line="234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驱动轮、导向轮轴承部</w:t>
            </w:r>
          </w:p>
        </w:tc>
        <w:tc>
          <w:tcPr>
            <w:tcW w:w="4315" w:type="dxa"/>
            <w:vAlign w:val="center"/>
          </w:tcPr>
          <w:p>
            <w:pPr>
              <w:spacing w:line="252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无异常声响，无振动，润滑良好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曳引轮槽</w:t>
            </w:r>
          </w:p>
        </w:tc>
        <w:tc>
          <w:tcPr>
            <w:tcW w:w="4315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磨损量不超过制造单位要求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制动器动作状态监测装置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工作正常，制动器动作可靠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控制柜内各接线端子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各接线紧固、整齐，线号齐全清晰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控制柜各仪表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显示正常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井道，对重、轿顶各反绳轮轴承部</w:t>
            </w:r>
          </w:p>
        </w:tc>
        <w:tc>
          <w:tcPr>
            <w:tcW w:w="4315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无异常声响，无振动，润滑良好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悬挂装置、补偿绳</w:t>
            </w:r>
          </w:p>
        </w:tc>
        <w:tc>
          <w:tcPr>
            <w:tcW w:w="4315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磨损量、断丝数不超过要求</w:t>
            </w:r>
          </w:p>
        </w:tc>
      </w:tr>
    </w:tbl>
    <w:p>
      <w:pPr>
        <w:spacing w:line="1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963"/>
        </w:tabs>
        <w:bidi w:val="0"/>
        <w:jc w:val="left"/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type w:val="continuous"/>
          <w:pgSz w:w="11900" w:h="16840"/>
          <w:pgMar w:top="900" w:right="1280" w:bottom="1140" w:left="1260" w:header="0" w:footer="0" w:gutter="0"/>
          <w:cols w:space="720" w:num="1"/>
          <w:titlePg/>
        </w:sectPr>
      </w:pPr>
    </w:p>
    <w:tbl>
      <w:tblPr>
        <w:tblStyle w:val="2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0"/>
        <w:gridCol w:w="4200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绳头组合</w:t>
            </w:r>
          </w:p>
        </w:tc>
        <w:tc>
          <w:tcPr>
            <w:tcW w:w="4287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螺母无松动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限速器钢丝绳</w:t>
            </w:r>
          </w:p>
        </w:tc>
        <w:tc>
          <w:tcPr>
            <w:tcW w:w="4287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磨损量、断丝数不超过制造单位要求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层门、轿门门扇</w:t>
            </w:r>
          </w:p>
        </w:tc>
        <w:tc>
          <w:tcPr>
            <w:tcW w:w="4287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门扇各相关间隙符合标准值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轿门开门限制装置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对重缓冲距离</w:t>
            </w:r>
          </w:p>
        </w:tc>
        <w:tc>
          <w:tcPr>
            <w:tcW w:w="4287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符合标准值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补偿链（绳）与轿厢、对重接合处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固定，无松动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上、下极限开关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227" w:type="dxa"/>
            <w:gridSpan w:val="3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表A-4年度维护保养项目（内容）和要求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维护保养项目（内容）</w:t>
            </w:r>
          </w:p>
        </w:tc>
        <w:tc>
          <w:tcPr>
            <w:tcW w:w="4287" w:type="dxa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维护保养基本要求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减速机润滑油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按照制造单位要求适时更换，保证油质</w:t>
            </w:r>
          </w:p>
          <w:p>
            <w:pPr>
              <w:spacing w:line="234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控制柜接触器、继电器触点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接触良好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制动器铁芯（柱塞）</w:t>
            </w:r>
          </w:p>
        </w:tc>
        <w:tc>
          <w:tcPr>
            <w:tcW w:w="4287" w:type="dxa"/>
            <w:vAlign w:val="center"/>
          </w:tcPr>
          <w:p>
            <w:pPr>
              <w:spacing w:line="234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进行清洁、润滑、检查，磨损量不超过</w:t>
            </w:r>
          </w:p>
          <w:p>
            <w:pPr>
              <w:spacing w:line="201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制造单位要求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制动器制动能力</w:t>
            </w:r>
          </w:p>
        </w:tc>
        <w:tc>
          <w:tcPr>
            <w:tcW w:w="4287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符合制造单位要求，保持有足够的制动</w:t>
            </w:r>
          </w:p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力，必要时进行轿厢装载125％额定载重</w:t>
            </w:r>
          </w:p>
          <w:p>
            <w:pPr>
              <w:spacing w:line="231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量的制动试验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导电回路绝缘性能测试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符合标准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0" w:hRule="atLeast"/>
          <w:jc w:val="center"/>
        </w:trPr>
        <w:tc>
          <w:tcPr>
            <w:tcW w:w="740" w:type="dxa"/>
            <w:vAlign w:val="center"/>
          </w:tcPr>
          <w:p>
            <w:pPr>
              <w:spacing w:before="60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0" w:type="dxa"/>
            <w:vAlign w:val="center"/>
          </w:tcPr>
          <w:p>
            <w:pPr>
              <w:spacing w:line="300" w:lineRule="exact"/>
              <w:ind w:left="6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限速器安全钳联动试验（对于使用年限不超过15年的限速器，每2年进行一次限速器动作速度校验；对于使用年限超过15年的限速器，每年进行一次限速器动作速度校验）</w:t>
            </w:r>
          </w:p>
        </w:tc>
        <w:tc>
          <w:tcPr>
            <w:tcW w:w="4287" w:type="dxa"/>
            <w:vAlign w:val="center"/>
          </w:tcPr>
          <w:p>
            <w:pPr>
              <w:spacing w:before="604" w:line="33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上行超速保护装置动作试验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轿厢意外移动保护装置动作试验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轿顶、轿厢架、轿门及其附件安装螺栓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轿厢和对重／平衡重的导轨支架</w:t>
            </w:r>
          </w:p>
        </w:tc>
        <w:tc>
          <w:tcPr>
            <w:tcW w:w="4287" w:type="dxa"/>
            <w:vAlign w:val="center"/>
          </w:tcPr>
          <w:p>
            <w:pPr>
              <w:spacing w:line="263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固定，无松动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轿厢和对重／平衡重的导轨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清洁，压板牢固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6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随行电缆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无损伤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层门装置和地坎</w:t>
            </w:r>
          </w:p>
        </w:tc>
        <w:tc>
          <w:tcPr>
            <w:tcW w:w="4287" w:type="dxa"/>
            <w:vAlign w:val="center"/>
          </w:tcPr>
          <w:p>
            <w:pPr>
              <w:spacing w:line="255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无影响正常使用的变形，各安装螺栓坚固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轿厢称重装置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准确有效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6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安全钳钳座</w:t>
            </w:r>
          </w:p>
        </w:tc>
        <w:tc>
          <w:tcPr>
            <w:tcW w:w="4287" w:type="dxa"/>
            <w:vAlign w:val="center"/>
          </w:tcPr>
          <w:p>
            <w:pPr>
              <w:spacing w:line="263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固定，无松动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00" w:type="dxa"/>
            <w:vAlign w:val="center"/>
          </w:tcPr>
          <w:p>
            <w:pPr>
              <w:spacing w:line="255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轿底各安装螺栓</w:t>
            </w:r>
          </w:p>
        </w:tc>
        <w:tc>
          <w:tcPr>
            <w:tcW w:w="4287" w:type="dxa"/>
            <w:vAlign w:val="center"/>
          </w:tcPr>
          <w:p>
            <w:pPr>
              <w:spacing w:line="270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紧固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74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00" w:type="dxa"/>
            <w:vAlign w:val="center"/>
          </w:tcPr>
          <w:p>
            <w:pPr>
              <w:spacing w:line="270" w:lineRule="exact"/>
              <w:ind w:left="6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缓冲器</w:t>
            </w:r>
          </w:p>
        </w:tc>
        <w:tc>
          <w:tcPr>
            <w:tcW w:w="4287" w:type="dxa"/>
            <w:vAlign w:val="center"/>
          </w:tcPr>
          <w:p>
            <w:pPr>
              <w:spacing w:line="263" w:lineRule="exact"/>
              <w:ind w:left="8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固定，无松动</w:t>
            </w:r>
          </w:p>
        </w:tc>
      </w:tr>
    </w:tbl>
    <w:p>
      <w:pPr>
        <w:spacing w:line="1" w:lineRule="exac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134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CE48D"/>
    <w:multiLevelType w:val="singleLevel"/>
    <w:tmpl w:val="971CE4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ZWY5N2MyZWM5YTE0M2U1YjZmOTgyNTEzMTQ0NzEifQ=="/>
  </w:docVars>
  <w:rsids>
    <w:rsidRoot w:val="5CE7324F"/>
    <w:rsid w:val="0F4E7C3A"/>
    <w:rsid w:val="11D95DD0"/>
    <w:rsid w:val="234F0ED0"/>
    <w:rsid w:val="2F8423E8"/>
    <w:rsid w:val="32E22754"/>
    <w:rsid w:val="33AA7D8A"/>
    <w:rsid w:val="37C8447C"/>
    <w:rsid w:val="38EC71EF"/>
    <w:rsid w:val="3E722901"/>
    <w:rsid w:val="40704882"/>
    <w:rsid w:val="446D4C96"/>
    <w:rsid w:val="4A731C3B"/>
    <w:rsid w:val="4AC00FE3"/>
    <w:rsid w:val="4EB70199"/>
    <w:rsid w:val="5102309B"/>
    <w:rsid w:val="53051C89"/>
    <w:rsid w:val="53BD6A07"/>
    <w:rsid w:val="5CE7324F"/>
    <w:rsid w:val="5E5131DE"/>
    <w:rsid w:val="629C489E"/>
    <w:rsid w:val="6E4F63CB"/>
    <w:rsid w:val="71774900"/>
    <w:rsid w:val="7AFB7558"/>
    <w:rsid w:val="7D6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2404</Words>
  <Characters>2748</Characters>
  <Lines>0</Lines>
  <Paragraphs>0</Paragraphs>
  <TotalTime>5</TotalTime>
  <ScaleCrop>false</ScaleCrop>
  <LinksUpToDate>false</LinksUpToDate>
  <CharactersWithSpaces>2756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2023-05-04T08:29:00Z</dcterms:created>
  <dc:creator>admin</dc:creator>
  <cp:lastModifiedBy>mild,m</cp:lastModifiedBy>
  <dcterms:modified xsi:type="dcterms:W3CDTF">2023-06-28T10:22:58Z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4364C1F82096443E82C264334292612D_13</vt:lpwstr>
  </property>
</Properties>
</file>