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中山大学附属第一医院广西医院医院消防器材供应服务项目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需求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spacing w:line="440" w:lineRule="exact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服务期内能及时补充各科室新增及过期器材，包括运输、安装、配置到医院各楼层消火栓箱内或灭火器箱内；</w:t>
      </w:r>
    </w:p>
    <w:p>
      <w:pPr>
        <w:numPr>
          <w:ilvl w:val="0"/>
          <w:numId w:val="1"/>
        </w:numPr>
        <w:spacing w:line="440" w:lineRule="exact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响应时间满足院方要求；</w:t>
      </w:r>
    </w:p>
    <w:p>
      <w:pPr>
        <w:numPr>
          <w:ilvl w:val="0"/>
          <w:numId w:val="1"/>
        </w:numPr>
        <w:spacing w:line="440" w:lineRule="exact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提供器材及服务符合消防安全相关标准。</w:t>
      </w:r>
    </w:p>
    <w:p>
      <w:pPr>
        <w:numPr>
          <w:ilvl w:val="0"/>
          <w:numId w:val="1"/>
        </w:numPr>
        <w:spacing w:line="440" w:lineRule="exact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项目预算金额按5万元/年，服务期3年，合计15万元。预算金额为最高限价。</w:t>
      </w:r>
    </w:p>
    <w:p>
      <w:pPr>
        <w:numPr>
          <w:ilvl w:val="0"/>
          <w:numId w:val="1"/>
        </w:numPr>
        <w:spacing w:line="440" w:lineRule="exact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供应商报价超过单价控制价的均为无效报价，按实际需求供货，最终结算价不得高于合同价。</w:t>
      </w:r>
      <w:bookmarkStart w:id="0" w:name="_GoBack"/>
      <w:bookmarkEnd w:id="0"/>
    </w:p>
    <w:p>
      <w:pPr>
        <w:numPr>
          <w:ilvl w:val="0"/>
          <w:numId w:val="1"/>
        </w:numPr>
        <w:spacing w:line="440" w:lineRule="exact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本项目报价费用包含：材料、设备费、仓储费、配送费、人工费、住宿费、水电费、交通费、通讯费以及其他各种因素的直接费、间接费、利润、税金、保险等一切因本服务产生的应预见和不可预见的全部费用。</w:t>
      </w:r>
    </w:p>
    <w:p>
      <w:pPr>
        <w:numPr>
          <w:ilvl w:val="0"/>
          <w:numId w:val="1"/>
        </w:numPr>
        <w:spacing w:line="440" w:lineRule="exact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供应商报价形式为按单价最高限价基础上整体折扣。报价时应提供具体品牌、型号、规格标准等。</w:t>
      </w:r>
    </w:p>
    <w:tbl>
      <w:tblPr>
        <w:tblStyle w:val="2"/>
        <w:tblW w:w="9378" w:type="dxa"/>
        <w:tblInd w:w="-423" w:type="dxa"/>
        <w:tblLayout w:type="fixed"/>
        <w:tblCellMar>
          <w:top w:w="56" w:type="dxa"/>
          <w:left w:w="56" w:type="dxa"/>
          <w:bottom w:w="56" w:type="dxa"/>
          <w:right w:w="56" w:type="dxa"/>
        </w:tblCellMar>
      </w:tblPr>
      <w:tblGrid>
        <w:gridCol w:w="812"/>
        <w:gridCol w:w="1402"/>
        <w:gridCol w:w="2104"/>
        <w:gridCol w:w="2852"/>
        <w:gridCol w:w="2208"/>
      </w:tblGrid>
      <w:tr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trHeight w:val="608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  <w:t>序号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  <w:t>名称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参考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  <w:t>型号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标准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参考选用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/>
              </w:rPr>
              <w:t>品牌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单价最高限价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  <w:t>（元）</w:t>
            </w:r>
          </w:p>
        </w:tc>
      </w:tr>
      <w:tr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trHeight w:val="84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5KG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  <w:t>干粉灭火器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  <w:t>MFZ/ABC5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/>
              </w:rPr>
              <w:t>南宁胜安、柳州鱼峰、浙江民安、湖北洪湖、天平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  <w:t>72</w:t>
            </w:r>
          </w:p>
        </w:tc>
      </w:tr>
      <w:tr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trHeight w:val="684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  <w:t>二氧化碳灭火器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  <w:t>MT/2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/>
              </w:rPr>
              <w:t>南宁胜安、柳州鱼峰、浙江民安、湖北洪湖、天平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  <w:t>92</w:t>
            </w:r>
          </w:p>
        </w:tc>
      </w:tr>
      <w:tr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trHeight w:val="656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  <w:t>灭火器箱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  <w:t>5×2、厚（1.0）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江安、胜安、吉安、翁山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  <w:t>105</w:t>
            </w:r>
          </w:p>
        </w:tc>
      </w:tr>
      <w:tr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trHeight w:val="77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402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  <w:t>消防水带（含接扣）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  <w:t>10-65-20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/>
              </w:rPr>
              <w:t>江苏沱雨、 浙江民安、福建贵峰、江苏五行、龙安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  <w:t>130</w:t>
            </w:r>
          </w:p>
        </w:tc>
      </w:tr>
      <w:tr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trHeight w:val="778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  <w:t>消防水枪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  <w:t>DN65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/>
              </w:rPr>
              <w:t>江苏沱雨、 浙江民安、福建贵峰、江苏五行、龙安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  <w:t>26</w:t>
            </w:r>
          </w:p>
        </w:tc>
      </w:tr>
      <w:tr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trHeight w:val="79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  <w:t>防毒面罩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  <w:t>TZL30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/>
              </w:rPr>
              <w:t>广东兴安、广州护卫者、广东正邦、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  <w:t>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8035E9"/>
    <w:multiLevelType w:val="singleLevel"/>
    <w:tmpl w:val="7D8035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0ZWY5N2MyZWM5YTE0M2U1YjZmOTgyNTEzMTQ0NzEifQ=="/>
  </w:docVars>
  <w:rsids>
    <w:rsidRoot w:val="68512F45"/>
    <w:rsid w:val="003927C2"/>
    <w:rsid w:val="02A3479D"/>
    <w:rsid w:val="0A454A85"/>
    <w:rsid w:val="0E610DDF"/>
    <w:rsid w:val="12A8795F"/>
    <w:rsid w:val="15C0622B"/>
    <w:rsid w:val="165E1976"/>
    <w:rsid w:val="172A2F21"/>
    <w:rsid w:val="19793C95"/>
    <w:rsid w:val="1A5253FC"/>
    <w:rsid w:val="206266F3"/>
    <w:rsid w:val="21520F32"/>
    <w:rsid w:val="28DB3E99"/>
    <w:rsid w:val="2CAB1A01"/>
    <w:rsid w:val="322F37A1"/>
    <w:rsid w:val="328A2979"/>
    <w:rsid w:val="352A60B8"/>
    <w:rsid w:val="38B7600A"/>
    <w:rsid w:val="39AF4C8E"/>
    <w:rsid w:val="3AE96BE3"/>
    <w:rsid w:val="408353E4"/>
    <w:rsid w:val="41A66159"/>
    <w:rsid w:val="44C51FA7"/>
    <w:rsid w:val="4B0A6E5A"/>
    <w:rsid w:val="4E7B76FB"/>
    <w:rsid w:val="528B1ED6"/>
    <w:rsid w:val="52FA6293"/>
    <w:rsid w:val="54CA7C94"/>
    <w:rsid w:val="58443C29"/>
    <w:rsid w:val="59395F86"/>
    <w:rsid w:val="5BAE2663"/>
    <w:rsid w:val="637D1D0F"/>
    <w:rsid w:val="637F7835"/>
    <w:rsid w:val="65655505"/>
    <w:rsid w:val="6727621A"/>
    <w:rsid w:val="67620655"/>
    <w:rsid w:val="67E425EE"/>
    <w:rsid w:val="68512F45"/>
    <w:rsid w:val="6C541C3F"/>
    <w:rsid w:val="74AF784E"/>
    <w:rsid w:val="784A3C8E"/>
    <w:rsid w:val="7B817FE6"/>
    <w:rsid w:val="7D62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516</Words>
  <Characters>553</Characters>
  <Lines>0</Lines>
  <Paragraphs>0</Paragraphs>
  <TotalTime>15</TotalTime>
  <ScaleCrop>false</ScaleCrop>
  <LinksUpToDate>false</LinksUpToDate>
  <CharactersWithSpaces>555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2023-06-14T05:11:00Z</dcterms:created>
  <dc:creator>WPS_1671190570</dc:creator>
  <cp:lastModifiedBy>mild,m</cp:lastModifiedBy>
  <dcterms:modified xsi:type="dcterms:W3CDTF">2023-07-06T09:38:38Z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26CDACC993B54E5E903A1BF1F33EAA62_13</vt:lpwstr>
  </property>
</Properties>
</file>