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中山大学附属第一医院广西医院</w:t>
      </w:r>
    </w:p>
    <w:p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年度新员工岗前培训户外素质拓展</w:t>
      </w:r>
    </w:p>
    <w:p>
      <w:pPr>
        <w:pStyle w:val="2"/>
        <w:spacing w:line="460" w:lineRule="exact"/>
        <w:jc w:val="center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需求</w:t>
      </w:r>
    </w:p>
    <w:p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一、项目概况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1.采购单位：中山大学附属第一医院广西医院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2.项目名称：中山大学附属第一医院广西医院202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年度新员工岗前培训户外素质拓展</w:t>
      </w:r>
    </w:p>
    <w:p>
      <w:pPr>
        <w:spacing w:line="460" w:lineRule="exact"/>
        <w:ind w:firstLine="640" w:firstLineChars="200"/>
        <w:contextualSpacing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3.项目地点：南宁花花大世界（武鸣区双桥镇伊岭工业园C-3）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良凤江森林公园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或医院指定活动地点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4.项目服务内容：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新员工岗前培训户外素质拓展应涵盖整个活动的策划与执行（包含培训费、意外险、饮用水、应急药品、太阳帽、分队马夹、彩色横幅、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项目物资损耗、专业摄影及航拍等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），往返交通，活动地点门票及午餐等内容。</w:t>
      </w:r>
    </w:p>
    <w:p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二、项目预算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该项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控制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为人民币柒万壹仟陆佰元整（¥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71,600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.00元），其中：</w:t>
      </w:r>
    </w:p>
    <w:p>
      <w:pPr>
        <w:spacing w:line="460" w:lineRule="exact"/>
        <w:ind w:firstLine="64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1.策划执行费用：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人（包含培训费、意外险、饮用水、应急药品、太阳帽、分队马夹、彩色横幅、项目物资损耗、专业摄影及航拍等），按实际参加培训人员结算；</w:t>
      </w:r>
    </w:p>
    <w:p>
      <w:pPr>
        <w:spacing w:line="460" w:lineRule="exact"/>
        <w:ind w:firstLine="64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制作印制有医院logo的太阳帽、帆布袋、笔记本和和笔、白色棉质T恤衫分别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不少于230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个（件）（T恤各尺寸数量待定）；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.往返交通费用：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辆（45座以上），按实际产生费用结算；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活动地点门票费用：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0人（含工作人员约10人），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按实际产生费用结算；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活动当日餐食费用：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sz w:val="32"/>
          <w:szCs w:val="32"/>
        </w:rPr>
        <w:t>人）*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桌（含工作人员约</w:t>
      </w:r>
      <w:r>
        <w:rPr>
          <w:rFonts w:ascii="仿宋_GB2312" w:eastAsia="仿宋_GB2312"/>
          <w:sz w:val="32"/>
          <w:szCs w:val="32"/>
        </w:rPr>
        <w:t>230</w:t>
      </w:r>
      <w:r>
        <w:rPr>
          <w:rFonts w:hint="eastAsia" w:ascii="仿宋_GB2312" w:eastAsia="仿宋_GB2312"/>
          <w:sz w:val="32"/>
          <w:szCs w:val="32"/>
        </w:rPr>
        <w:t>人，餐标2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元以上/人），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按实际产生费用结算。</w:t>
      </w:r>
    </w:p>
    <w:p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三、服务商资质要求</w:t>
      </w:r>
    </w:p>
    <w:p>
      <w:pPr>
        <w:widowControl/>
        <w:spacing w:line="460" w:lineRule="exact"/>
        <w:ind w:firstLine="640"/>
        <w:jc w:val="left"/>
        <w:rPr>
          <w:rFonts w:cs="Calibri"/>
          <w:sz w:val="32"/>
          <w:szCs w:val="32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1.具有独立的法人资格；</w:t>
      </w:r>
    </w:p>
    <w:p>
      <w:pPr>
        <w:widowControl/>
        <w:spacing w:line="460" w:lineRule="exact"/>
        <w:ind w:firstLine="640"/>
        <w:jc w:val="left"/>
        <w:rPr>
          <w:rFonts w:cs="Calibri"/>
          <w:sz w:val="32"/>
          <w:szCs w:val="32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2.具有履行合同所必需的设备和专业技术能力；</w:t>
      </w:r>
    </w:p>
    <w:p>
      <w:pPr>
        <w:widowControl/>
        <w:spacing w:line="460" w:lineRule="exact"/>
        <w:ind w:firstLine="640"/>
        <w:jc w:val="left"/>
        <w:rPr>
          <w:rFonts w:cs="Calibri"/>
          <w:sz w:val="32"/>
          <w:szCs w:val="32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3.具有承担合同相应责任及风险的能力；</w:t>
      </w:r>
    </w:p>
    <w:p>
      <w:pPr>
        <w:widowControl/>
        <w:spacing w:line="460" w:lineRule="exact"/>
        <w:ind w:firstLine="640"/>
        <w:jc w:val="left"/>
        <w:rPr>
          <w:rFonts w:cs="Calibri"/>
          <w:sz w:val="32"/>
          <w:szCs w:val="32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4.具有承办户外拓展的经验。</w:t>
      </w:r>
    </w:p>
    <w:p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四、项目具体要求</w:t>
      </w:r>
    </w:p>
    <w:p>
      <w:pPr>
        <w:spacing w:line="460" w:lineRule="exact"/>
        <w:ind w:firstLine="643" w:firstLineChars="200"/>
        <w:contextualSpacing/>
        <w:jc w:val="left"/>
        <w:rPr>
          <w:rFonts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（一）活动内容要求</w:t>
      </w:r>
    </w:p>
    <w:p>
      <w:pPr>
        <w:widowControl/>
        <w:spacing w:line="460" w:lineRule="exact"/>
        <w:ind w:firstLine="640"/>
        <w:jc w:val="left"/>
        <w:rPr>
          <w:rFonts w:cs="Calibri"/>
          <w:sz w:val="32"/>
          <w:szCs w:val="32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1.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参培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人数：培训方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需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完成至少220人的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新员工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培训；</w:t>
      </w:r>
    </w:p>
    <w:p>
      <w:pPr>
        <w:widowControl/>
        <w:spacing w:line="460" w:lineRule="exact"/>
        <w:ind w:firstLine="640"/>
        <w:jc w:val="left"/>
        <w:rPr>
          <w:rFonts w:cs="Calibri"/>
          <w:sz w:val="32"/>
          <w:szCs w:val="32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策划执行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：培训方设计提供培训方案、经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院方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研究同意后方可执行，培训全程由培训方组织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实施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；</w:t>
      </w:r>
    </w:p>
    <w:p>
      <w:pPr>
        <w:widowControl/>
        <w:spacing w:line="460" w:lineRule="exact"/>
        <w:ind w:firstLine="640"/>
        <w:jc w:val="left"/>
        <w:rPr>
          <w:rFonts w:cs="Calibri"/>
          <w:sz w:val="32"/>
          <w:szCs w:val="32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3.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意外险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：培训方需为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参培人员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购买活动当天的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意外险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（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理赔额度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每人不少于35万元），要求在培训前24小时内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完成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投保；</w:t>
      </w:r>
    </w:p>
    <w:p>
      <w:pPr>
        <w:widowControl/>
        <w:spacing w:line="460" w:lineRule="exact"/>
        <w:ind w:firstLine="640"/>
        <w:jc w:val="left"/>
        <w:rPr>
          <w:rFonts w:cs="Calibri"/>
          <w:sz w:val="32"/>
          <w:szCs w:val="32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4.饮用水：培训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方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需为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参培人员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提供瓶装水至少1瓶（要求550ml以上规格的品牌矿泉水），另外所提供的桶装水要能满足所有人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员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的饮水补给；</w:t>
      </w:r>
    </w:p>
    <w:p>
      <w:pPr>
        <w:widowControl/>
        <w:spacing w:line="460" w:lineRule="exact"/>
        <w:ind w:firstLine="640"/>
        <w:jc w:val="left"/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5.应急药品：培训方需备好应急药品；</w:t>
      </w:r>
    </w:p>
    <w:p>
      <w:pPr>
        <w:widowControl/>
        <w:spacing w:line="460" w:lineRule="exact"/>
        <w:ind w:firstLine="64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6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.太阳帽：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培训方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需为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参培人员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提供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印制医院logo的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太阳帽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不少于230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顶；</w:t>
      </w:r>
    </w:p>
    <w:p>
      <w:pPr>
        <w:widowControl/>
        <w:spacing w:line="460" w:lineRule="exact"/>
        <w:ind w:firstLine="64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帆布袋：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培训方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需为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参培人员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印制医院logo的帆布袋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不少于230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个（长3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CM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高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CM*底宽8CM*侧宽8CM）；</w:t>
      </w:r>
    </w:p>
    <w:p>
      <w:pPr>
        <w:widowControl/>
        <w:spacing w:line="46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培训方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需为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参培人员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印制医院logo的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白色棉质T恤衫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不少于230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件（具体尺寸待定）；</w:t>
      </w:r>
    </w:p>
    <w:p>
      <w:pPr>
        <w:widowControl/>
        <w:spacing w:line="460" w:lineRule="exact"/>
        <w:ind w:firstLine="640"/>
        <w:jc w:val="left"/>
        <w:rPr>
          <w:rFonts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培训方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需为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参培人员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印制医院logo的笔记本和笔（无须logo）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不少于230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套；</w:t>
      </w:r>
    </w:p>
    <w:p>
      <w:pPr>
        <w:widowControl/>
        <w:spacing w:line="460" w:lineRule="exact"/>
        <w:ind w:firstLine="640"/>
        <w:jc w:val="left"/>
        <w:rPr>
          <w:rFonts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10.分队马夹：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培训方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需为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参培人员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提供分队马夹1件；</w:t>
      </w:r>
    </w:p>
    <w:p>
      <w:pPr>
        <w:widowControl/>
        <w:spacing w:line="460" w:lineRule="exact"/>
        <w:ind w:firstLine="640"/>
        <w:jc w:val="left"/>
        <w:rPr>
          <w:rFonts w:cs="Calibri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彩色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横幅：横幅标语由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我方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拟定，横幅制作由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培训方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完成（要求至少15米且达到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约230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人培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训的横幅规格）；</w:t>
      </w:r>
    </w:p>
    <w:p>
      <w:pPr>
        <w:widowControl/>
        <w:spacing w:line="460" w:lineRule="exact"/>
        <w:ind w:firstLine="640"/>
        <w:jc w:val="left"/>
        <w:rPr>
          <w:rFonts w:cs="Calibri"/>
          <w:sz w:val="32"/>
          <w:szCs w:val="32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12.项目物资损耗：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培训方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需承担所有培训项目的物资损耗；</w:t>
      </w:r>
    </w:p>
    <w:p>
      <w:pPr>
        <w:widowControl/>
        <w:spacing w:line="460" w:lineRule="exact"/>
        <w:ind w:firstLine="640"/>
        <w:jc w:val="left"/>
        <w:rPr>
          <w:rFonts w:cs="Calibri"/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1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3.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专业摄影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：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培训方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需负责培训全程的摄影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（包含活动集体合照）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，并于培训结束一周内无偿提供数码照片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（不少于100张）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给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院方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；</w:t>
      </w:r>
    </w:p>
    <w:p>
      <w:pPr>
        <w:widowControl/>
        <w:spacing w:line="460" w:lineRule="exact"/>
        <w:ind w:firstLine="640"/>
        <w:jc w:val="left"/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1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4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.专业航拍：培训方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需负责培训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过程中的航拍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，并于培训结束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3天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内无偿提供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航拍视频（编辑制作不少于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秒）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给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我方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；</w:t>
      </w:r>
    </w:p>
    <w:p>
      <w:pPr>
        <w:widowControl/>
        <w:spacing w:line="460" w:lineRule="exact"/>
        <w:ind w:firstLine="640" w:firstLineChars="200"/>
        <w:jc w:val="left"/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1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5.交通服务：培训方需负责联系车行，确保活动当天的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参培人员集合地点与活动地点之间往返用车，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并且承担交通服务费用。</w:t>
      </w:r>
    </w:p>
    <w:p>
      <w:pPr>
        <w:widowControl/>
        <w:spacing w:line="460" w:lineRule="exact"/>
        <w:ind w:firstLine="64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bidi="ar"/>
        </w:rPr>
        <w:t>1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lang w:bidi="ar"/>
        </w:rPr>
        <w:t>6.活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动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地点使用及门票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培训方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需负责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南宁花花大世界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良凤江森林公园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或医院指定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活动场地使用，并且承担活动场地使用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及门票等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费用；</w:t>
      </w:r>
    </w:p>
    <w:p>
      <w:pPr>
        <w:widowControl/>
        <w:spacing w:line="460" w:lineRule="exact"/>
        <w:ind w:firstLine="64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.活动当日午餐：培训方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需负责联系安排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参培人员在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南宁花花大世界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良凤江森林公园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或医院指定活动场地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午餐，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并且承担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午餐及相应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643" w:firstLineChars="200"/>
        <w:contextualSpacing/>
        <w:jc w:val="left"/>
        <w:rPr>
          <w:rFonts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（二）活动时间要求</w:t>
      </w:r>
    </w:p>
    <w:p>
      <w:pPr>
        <w:widowControl/>
        <w:spacing w:line="460" w:lineRule="exact"/>
        <w:ind w:firstLine="640"/>
        <w:jc w:val="left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bidi="ar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月中下旬（以医院实际通知为准）</w:t>
      </w:r>
    </w:p>
    <w:p>
      <w:pPr>
        <w:spacing w:line="460" w:lineRule="exact"/>
        <w:ind w:firstLine="643" w:firstLineChars="200"/>
        <w:contextualSpacing/>
        <w:jc w:val="left"/>
        <w:rPr>
          <w:rFonts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（三）付款方式要求</w:t>
      </w:r>
    </w:p>
    <w:p>
      <w:pPr>
        <w:spacing w:line="460" w:lineRule="exact"/>
        <w:ind w:firstLine="562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要求对公转账，培训结束后5个工作日内提供正规发票，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院方自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收到发票并审核合格后将素质拓展活动总费用全款支付给培训方。</w:t>
      </w:r>
    </w:p>
    <w:p>
      <w:pPr>
        <w:spacing w:line="460" w:lineRule="exact"/>
        <w:ind w:firstLine="643" w:firstLineChars="200"/>
        <w:contextualSpacing/>
        <w:jc w:val="left"/>
        <w:rPr>
          <w:rFonts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（四）双方责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任要求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方责任：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1.在培训前约定时间内提供参培人员名单和T恤具体尺寸给培训方；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2.在培训中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方参培人员需听从培训师指挥安排，遵守相关规定。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（2）培训方责任：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1.负责整个培训的设计与组织策划；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2.做好素质拓展培训的筹备工作，主动与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院方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做好配合；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3.提供相关拓展器材及器械，并确保投资项目和设备的安全性；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4.主持完成各项拓展内容，保证培训质量，确保参培人员安全；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5.突发事件的应急处理；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6.其他相关事宜。</w:t>
      </w:r>
    </w:p>
    <w:p>
      <w:pPr>
        <w:spacing w:line="460" w:lineRule="exact"/>
        <w:ind w:firstLine="643" w:firstLineChars="200"/>
        <w:contextualSpacing/>
        <w:jc w:val="left"/>
        <w:rPr>
          <w:rFonts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（五）提供样品和案例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提供太阳帽、帆布袋、T恤、笔记本和笔的样品；</w:t>
      </w:r>
    </w:p>
    <w:p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提供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个活动成功案例参考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spacing w:line="460" w:lineRule="exact"/>
        <w:ind w:firstLine="643" w:firstLineChars="200"/>
        <w:contextualSpacing/>
        <w:jc w:val="left"/>
        <w:rPr>
          <w:rFonts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（六）户外拓展预期效果</w:t>
      </w:r>
    </w:p>
    <w:p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打破陌生感，促进沟通与交流，增强情感融合；</w:t>
      </w:r>
    </w:p>
    <w:p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2.增强员工责任感、培养团结协作能力、团队合作精神；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3.提高员工参与感、归属感、凝聚力、荣誉感及培养吃苦耐劳的奉献精神。</w:t>
      </w:r>
    </w:p>
    <w:p>
      <w:pPr>
        <w:spacing w:line="460" w:lineRule="exact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DhiYzIxNTk2NWYzZmU0NGVmM2QxNjE3MmE2ZjgifQ=="/>
  </w:docVars>
  <w:rsids>
    <w:rsidRoot w:val="00280087"/>
    <w:rsid w:val="00044A0B"/>
    <w:rsid w:val="00072C98"/>
    <w:rsid w:val="00100852"/>
    <w:rsid w:val="0011184B"/>
    <w:rsid w:val="00173B38"/>
    <w:rsid w:val="00280087"/>
    <w:rsid w:val="002D14CC"/>
    <w:rsid w:val="00384F55"/>
    <w:rsid w:val="003B522B"/>
    <w:rsid w:val="004B0413"/>
    <w:rsid w:val="005638D9"/>
    <w:rsid w:val="006C1883"/>
    <w:rsid w:val="007523A6"/>
    <w:rsid w:val="00885DAB"/>
    <w:rsid w:val="008F4777"/>
    <w:rsid w:val="00943B70"/>
    <w:rsid w:val="0096769F"/>
    <w:rsid w:val="00AA7D64"/>
    <w:rsid w:val="00BA58D9"/>
    <w:rsid w:val="00C70E50"/>
    <w:rsid w:val="00F2625F"/>
    <w:rsid w:val="00FE0699"/>
    <w:rsid w:val="0D5B157D"/>
    <w:rsid w:val="0F697FE5"/>
    <w:rsid w:val="13CB6C3B"/>
    <w:rsid w:val="169227F2"/>
    <w:rsid w:val="1C882939"/>
    <w:rsid w:val="24C03524"/>
    <w:rsid w:val="2A8059E3"/>
    <w:rsid w:val="2B745666"/>
    <w:rsid w:val="32987598"/>
    <w:rsid w:val="3515264E"/>
    <w:rsid w:val="39991008"/>
    <w:rsid w:val="3D9A1E4E"/>
    <w:rsid w:val="510B7745"/>
    <w:rsid w:val="51FE53E7"/>
    <w:rsid w:val="5221789E"/>
    <w:rsid w:val="5B5F499E"/>
    <w:rsid w:val="6D5A6D8B"/>
    <w:rsid w:val="73FC330A"/>
    <w:rsid w:val="78925980"/>
    <w:rsid w:val="79D737F7"/>
    <w:rsid w:val="7B0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customStyle="1" w:styleId="8">
    <w:name w:val="标题 2 字符"/>
    <w:basedOn w:val="7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1771</Words>
  <Characters>1909</Characters>
  <Lines>14</Lines>
  <Paragraphs>3</Paragraphs>
  <TotalTime>10</TotalTime>
  <ScaleCrop>false</ScaleCrop>
  <LinksUpToDate>false</LinksUpToDate>
  <CharactersWithSpaces>1909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2023-06-15T02:29:00Z</dcterms:created>
  <dc:creator>admin</dc:creator>
  <cp:lastModifiedBy>Administrator</cp:lastModifiedBy>
  <dcterms:modified xsi:type="dcterms:W3CDTF">2023-06-16T10:45:01Z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A05790954F4E4723A1EA9DF88244D0CF_12</vt:lpwstr>
  </property>
</Properties>
</file>